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gridCol w:w="4961"/>
      </w:tblGrid>
      <w:tr w:rsidR="00F3484D" w:rsidRPr="00ED4801" w:rsidTr="00BC4682">
        <w:trPr>
          <w:trHeight w:val="1935"/>
        </w:trPr>
        <w:tc>
          <w:tcPr>
            <w:tcW w:w="5387" w:type="dxa"/>
            <w:tcBorders>
              <w:top w:val="nil"/>
              <w:left w:val="nil"/>
              <w:bottom w:val="nil"/>
              <w:right w:val="nil"/>
            </w:tcBorders>
          </w:tcPr>
          <w:p w:rsidR="00F3484D" w:rsidRPr="00ED4801" w:rsidRDefault="00F3484D" w:rsidP="00F3484D">
            <w:pPr>
              <w:spacing w:after="0" w:line="240" w:lineRule="auto"/>
              <w:rPr>
                <w:rFonts w:ascii="Times New Roman" w:hAnsi="Times New Roman" w:cs="Times New Roman"/>
                <w:sz w:val="28"/>
                <w:szCs w:val="28"/>
                <w:lang w:val="uk-UA"/>
              </w:rPr>
            </w:pPr>
            <w:bookmarkStart w:id="0" w:name="_GoBack"/>
            <w:bookmarkEnd w:id="0"/>
          </w:p>
        </w:tc>
        <w:tc>
          <w:tcPr>
            <w:tcW w:w="4961" w:type="dxa"/>
            <w:tcBorders>
              <w:top w:val="nil"/>
              <w:left w:val="nil"/>
              <w:bottom w:val="nil"/>
              <w:right w:val="nil"/>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ЗАТВЕРДЖЕНО</w:t>
            </w:r>
          </w:p>
          <w:p w:rsidR="00F3484D" w:rsidRPr="00ED4801" w:rsidRDefault="00CD6DC4"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Р</w:t>
            </w:r>
            <w:r w:rsidR="00F3484D" w:rsidRPr="00ED4801">
              <w:rPr>
                <w:rFonts w:ascii="Times New Roman" w:hAnsi="Times New Roman" w:cs="Times New Roman"/>
                <w:sz w:val="28"/>
                <w:szCs w:val="28"/>
                <w:lang w:val="uk-UA"/>
              </w:rPr>
              <w:t>ішення</w:t>
            </w:r>
            <w:r w:rsidRPr="00CD6DC4">
              <w:rPr>
                <w:rFonts w:ascii="Times New Roman" w:hAnsi="Times New Roman" w:cs="Times New Roman"/>
                <w:sz w:val="28"/>
                <w:szCs w:val="28"/>
              </w:rPr>
              <w:t xml:space="preserve"> двадцять п’</w:t>
            </w:r>
            <w:r>
              <w:rPr>
                <w:rFonts w:ascii="Times New Roman" w:hAnsi="Times New Roman" w:cs="Times New Roman"/>
                <w:sz w:val="28"/>
                <w:szCs w:val="28"/>
                <w:lang w:val="uk-UA"/>
              </w:rPr>
              <w:t>я</w:t>
            </w:r>
            <w:r w:rsidRPr="00CD6DC4">
              <w:rPr>
                <w:rFonts w:ascii="Times New Roman" w:hAnsi="Times New Roman" w:cs="Times New Roman"/>
                <w:sz w:val="28"/>
                <w:szCs w:val="28"/>
              </w:rPr>
              <w:t>тої</w:t>
            </w:r>
            <w:r w:rsidR="00F3484D" w:rsidRPr="00ED4801">
              <w:rPr>
                <w:rFonts w:ascii="Times New Roman" w:hAnsi="Times New Roman" w:cs="Times New Roman"/>
                <w:sz w:val="28"/>
                <w:szCs w:val="28"/>
                <w:lang w:val="uk-UA"/>
              </w:rPr>
              <w:t xml:space="preserve"> сесії </w:t>
            </w:r>
          </w:p>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 xml:space="preserve">обласної ради </w:t>
            </w:r>
            <w:r w:rsidR="00CD6DC4">
              <w:rPr>
                <w:rFonts w:ascii="Times New Roman" w:hAnsi="Times New Roman" w:cs="Times New Roman"/>
                <w:sz w:val="28"/>
                <w:szCs w:val="28"/>
                <w:lang w:val="uk-UA"/>
              </w:rPr>
              <w:t xml:space="preserve"> </w:t>
            </w:r>
            <w:r w:rsidR="00CD6DC4">
              <w:rPr>
                <w:rFonts w:ascii="Times New Roman" w:hAnsi="Times New Roman" w:cs="Times New Roman"/>
                <w:sz w:val="28"/>
                <w:szCs w:val="28"/>
                <w:lang w:val="en-US"/>
              </w:rPr>
              <w:t>VII</w:t>
            </w:r>
            <w:r w:rsidRPr="00ED4801">
              <w:rPr>
                <w:rFonts w:ascii="Times New Roman" w:hAnsi="Times New Roman" w:cs="Times New Roman"/>
                <w:sz w:val="28"/>
                <w:szCs w:val="28"/>
                <w:lang w:val="uk-UA"/>
              </w:rPr>
              <w:t xml:space="preserve"> скликання</w:t>
            </w:r>
          </w:p>
          <w:p w:rsidR="00F3484D" w:rsidRPr="00CD6DC4" w:rsidRDefault="00CD6DC4" w:rsidP="00F3484D">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 xml:space="preserve">28 жовтня </w:t>
            </w:r>
            <w:r w:rsidR="00F3484D" w:rsidRPr="00ED4801">
              <w:rPr>
                <w:rFonts w:ascii="Times New Roman" w:hAnsi="Times New Roman" w:cs="Times New Roman"/>
                <w:sz w:val="28"/>
                <w:szCs w:val="28"/>
                <w:lang w:val="uk-UA"/>
              </w:rPr>
              <w:t xml:space="preserve"> 2020 року № </w:t>
            </w:r>
            <w:r w:rsidRPr="00CD6DC4">
              <w:rPr>
                <w:rFonts w:ascii="Times New Roman" w:hAnsi="Times New Roman" w:cs="Times New Roman"/>
                <w:sz w:val="28"/>
                <w:szCs w:val="28"/>
              </w:rPr>
              <w:t>4625</w:t>
            </w:r>
          </w:p>
          <w:p w:rsidR="00F3484D" w:rsidRPr="00ED4801" w:rsidRDefault="00F3484D" w:rsidP="00F3484D">
            <w:pPr>
              <w:spacing w:after="0" w:line="240" w:lineRule="auto"/>
              <w:rPr>
                <w:rFonts w:ascii="Times New Roman" w:hAnsi="Times New Roman" w:cs="Times New Roman"/>
                <w:sz w:val="28"/>
                <w:szCs w:val="28"/>
                <w:lang w:val="uk-UA"/>
              </w:rPr>
            </w:pPr>
          </w:p>
        </w:tc>
      </w:tr>
    </w:tbl>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 xml:space="preserve"> </w:t>
      </w: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EC56FB" w:rsidRPr="00ED4801" w:rsidRDefault="00EC56FB"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075A44">
      <w:pPr>
        <w:spacing w:after="0" w:line="360" w:lineRule="auto"/>
        <w:jc w:val="center"/>
        <w:rPr>
          <w:rFonts w:ascii="Times New Roman" w:hAnsi="Times New Roman" w:cs="Times New Roman"/>
          <w:b/>
          <w:sz w:val="28"/>
          <w:szCs w:val="28"/>
          <w:lang w:val="uk-UA"/>
        </w:rPr>
      </w:pPr>
      <w:r w:rsidRPr="00ED4801">
        <w:rPr>
          <w:rFonts w:ascii="Times New Roman" w:hAnsi="Times New Roman" w:cs="Times New Roman"/>
          <w:b/>
          <w:sz w:val="28"/>
          <w:szCs w:val="28"/>
          <w:lang w:val="uk-UA"/>
        </w:rPr>
        <w:t>ОБЛАСНА ЦІЛЬОВА ПРОГРАМА</w:t>
      </w:r>
    </w:p>
    <w:p w:rsidR="00F3484D" w:rsidRPr="00ED4801" w:rsidRDefault="00F3484D" w:rsidP="00075A44">
      <w:pPr>
        <w:spacing w:after="0" w:line="360" w:lineRule="auto"/>
        <w:jc w:val="center"/>
        <w:rPr>
          <w:rFonts w:ascii="Times New Roman" w:hAnsi="Times New Roman" w:cs="Times New Roman"/>
          <w:b/>
          <w:sz w:val="28"/>
          <w:szCs w:val="28"/>
          <w:lang w:val="uk-UA"/>
        </w:rPr>
      </w:pPr>
      <w:r w:rsidRPr="00ED4801">
        <w:rPr>
          <w:rFonts w:ascii="Times New Roman" w:hAnsi="Times New Roman" w:cs="Times New Roman"/>
          <w:b/>
          <w:sz w:val="28"/>
          <w:szCs w:val="28"/>
          <w:lang w:val="uk-UA"/>
        </w:rPr>
        <w:t>РОЗВИТКУ ТУРИЗМУ В ЧЕРНІГІВСЬКІЙ ОБЛАСТІ</w:t>
      </w:r>
    </w:p>
    <w:p w:rsidR="00F3484D" w:rsidRPr="00ED4801" w:rsidRDefault="00F3484D" w:rsidP="00075A44">
      <w:pPr>
        <w:spacing w:after="0" w:line="360" w:lineRule="auto"/>
        <w:jc w:val="center"/>
        <w:rPr>
          <w:rFonts w:ascii="Times New Roman" w:hAnsi="Times New Roman" w:cs="Times New Roman"/>
          <w:b/>
          <w:sz w:val="28"/>
          <w:szCs w:val="28"/>
          <w:lang w:val="uk-UA"/>
        </w:rPr>
      </w:pPr>
      <w:r w:rsidRPr="00ED4801">
        <w:rPr>
          <w:rFonts w:ascii="Times New Roman" w:hAnsi="Times New Roman" w:cs="Times New Roman"/>
          <w:b/>
          <w:sz w:val="28"/>
          <w:szCs w:val="28"/>
          <w:lang w:val="uk-UA"/>
        </w:rPr>
        <w:t>на 2021-2027 роки</w:t>
      </w: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EC56FB" w:rsidRPr="00ED4801" w:rsidRDefault="00EC56FB" w:rsidP="00F3484D">
      <w:pPr>
        <w:spacing w:after="0" w:line="240" w:lineRule="auto"/>
        <w:rPr>
          <w:rFonts w:ascii="Times New Roman" w:hAnsi="Times New Roman" w:cs="Times New Roman"/>
          <w:sz w:val="28"/>
          <w:szCs w:val="28"/>
          <w:lang w:val="uk-UA"/>
        </w:rPr>
      </w:pPr>
    </w:p>
    <w:p w:rsidR="00EC56FB" w:rsidRPr="00ED4801" w:rsidRDefault="00EC56FB" w:rsidP="00F3484D">
      <w:pPr>
        <w:spacing w:after="0" w:line="240" w:lineRule="auto"/>
        <w:rPr>
          <w:rFonts w:ascii="Times New Roman" w:hAnsi="Times New Roman" w:cs="Times New Roman"/>
          <w:sz w:val="28"/>
          <w:szCs w:val="28"/>
          <w:lang w:val="uk-UA"/>
        </w:rPr>
      </w:pPr>
    </w:p>
    <w:p w:rsidR="00EC56FB" w:rsidRPr="00ED4801" w:rsidRDefault="00EC56FB" w:rsidP="00F3484D">
      <w:pPr>
        <w:spacing w:after="0" w:line="240" w:lineRule="auto"/>
        <w:rPr>
          <w:rFonts w:ascii="Times New Roman" w:hAnsi="Times New Roman" w:cs="Times New Roman"/>
          <w:sz w:val="28"/>
          <w:szCs w:val="28"/>
          <w:lang w:val="uk-UA"/>
        </w:rPr>
      </w:pPr>
    </w:p>
    <w:p w:rsidR="00EC56FB" w:rsidRPr="00ED4801" w:rsidRDefault="00EC56FB" w:rsidP="00F3484D">
      <w:pPr>
        <w:spacing w:after="0" w:line="240" w:lineRule="auto"/>
        <w:rPr>
          <w:rFonts w:ascii="Times New Roman" w:hAnsi="Times New Roman" w:cs="Times New Roman"/>
          <w:sz w:val="28"/>
          <w:szCs w:val="28"/>
          <w:lang w:val="uk-UA"/>
        </w:rPr>
      </w:pPr>
    </w:p>
    <w:p w:rsidR="00EC56FB" w:rsidRPr="00ED4801" w:rsidRDefault="00EC56FB" w:rsidP="00F3484D">
      <w:pPr>
        <w:spacing w:after="0" w:line="240" w:lineRule="auto"/>
        <w:rPr>
          <w:rFonts w:ascii="Times New Roman" w:hAnsi="Times New Roman" w:cs="Times New Roman"/>
          <w:sz w:val="28"/>
          <w:szCs w:val="28"/>
          <w:lang w:val="uk-UA"/>
        </w:rPr>
      </w:pPr>
    </w:p>
    <w:p w:rsidR="00EC56FB" w:rsidRPr="00ED4801" w:rsidRDefault="00EC56FB" w:rsidP="00F3484D">
      <w:pPr>
        <w:spacing w:after="0" w:line="240" w:lineRule="auto"/>
        <w:rPr>
          <w:rFonts w:ascii="Times New Roman" w:hAnsi="Times New Roman" w:cs="Times New Roman"/>
          <w:sz w:val="28"/>
          <w:szCs w:val="28"/>
          <w:lang w:val="uk-UA"/>
        </w:rPr>
      </w:pPr>
    </w:p>
    <w:p w:rsidR="00EC56FB" w:rsidRPr="00ED4801" w:rsidRDefault="00EC56FB" w:rsidP="00F3484D">
      <w:pPr>
        <w:spacing w:after="0" w:line="240" w:lineRule="auto"/>
        <w:rPr>
          <w:rFonts w:ascii="Times New Roman" w:hAnsi="Times New Roman" w:cs="Times New Roman"/>
          <w:sz w:val="28"/>
          <w:szCs w:val="28"/>
          <w:lang w:val="uk-UA"/>
        </w:rPr>
      </w:pPr>
    </w:p>
    <w:p w:rsidR="00EC56FB" w:rsidRPr="00ED4801" w:rsidRDefault="00EC56FB" w:rsidP="00F3484D">
      <w:pPr>
        <w:spacing w:after="0" w:line="240" w:lineRule="auto"/>
        <w:rPr>
          <w:rFonts w:ascii="Times New Roman" w:hAnsi="Times New Roman" w:cs="Times New Roman"/>
          <w:sz w:val="28"/>
          <w:szCs w:val="28"/>
          <w:lang w:val="uk-UA"/>
        </w:rPr>
      </w:pPr>
    </w:p>
    <w:p w:rsidR="00EC56FB" w:rsidRPr="00ED4801" w:rsidRDefault="00EC56FB"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075A44" w:rsidRPr="00ED4801" w:rsidRDefault="00075A44"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rPr>
          <w:rFonts w:ascii="Times New Roman" w:hAnsi="Times New Roman" w:cs="Times New Roman"/>
          <w:sz w:val="28"/>
          <w:szCs w:val="28"/>
          <w:lang w:val="uk-UA"/>
        </w:rPr>
      </w:pPr>
    </w:p>
    <w:p w:rsidR="00F3484D" w:rsidRPr="00ED4801" w:rsidRDefault="00F3484D" w:rsidP="00F3484D">
      <w:pPr>
        <w:spacing w:after="0" w:line="240" w:lineRule="auto"/>
        <w:jc w:val="center"/>
        <w:rPr>
          <w:rFonts w:ascii="Times New Roman" w:hAnsi="Times New Roman" w:cs="Times New Roman"/>
          <w:sz w:val="28"/>
          <w:szCs w:val="28"/>
          <w:lang w:val="uk-UA"/>
        </w:rPr>
      </w:pPr>
      <w:r w:rsidRPr="00ED4801">
        <w:rPr>
          <w:rFonts w:ascii="Times New Roman" w:hAnsi="Times New Roman" w:cs="Times New Roman"/>
          <w:sz w:val="28"/>
          <w:szCs w:val="28"/>
          <w:lang w:val="uk-UA"/>
        </w:rPr>
        <w:t xml:space="preserve">Чернігів </w:t>
      </w:r>
      <w:r w:rsidRPr="00ED4801">
        <w:rPr>
          <w:rFonts w:ascii="Times New Roman" w:hAnsi="Times New Roman" w:cs="Times New Roman"/>
          <w:sz w:val="28"/>
          <w:szCs w:val="28"/>
          <w:lang w:val="uk-UA"/>
        </w:rPr>
        <w:br w:type="page"/>
      </w:r>
      <w:r w:rsidRPr="00ED4801">
        <w:rPr>
          <w:rFonts w:ascii="Times New Roman" w:hAnsi="Times New Roman" w:cs="Times New Roman"/>
          <w:sz w:val="28"/>
          <w:szCs w:val="28"/>
          <w:lang w:val="uk-UA"/>
        </w:rPr>
        <w:lastRenderedPageBreak/>
        <w:t>ЗМІСТ</w:t>
      </w:r>
    </w:p>
    <w:p w:rsidR="00F3484D" w:rsidRPr="00ED4801" w:rsidRDefault="00F3484D" w:rsidP="00F3484D">
      <w:pPr>
        <w:spacing w:after="0" w:line="240" w:lineRule="auto"/>
        <w:rPr>
          <w:rFonts w:ascii="Times New Roman" w:hAnsi="Times New Roman" w:cs="Times New Roman"/>
          <w:sz w:val="28"/>
          <w:szCs w:val="28"/>
          <w:lang w:val="uk-UA"/>
        </w:rPr>
      </w:pPr>
    </w:p>
    <w:tbl>
      <w:tblPr>
        <w:tblW w:w="9606" w:type="dxa"/>
        <w:tblLook w:val="04A0" w:firstRow="1" w:lastRow="0" w:firstColumn="1" w:lastColumn="0" w:noHBand="0" w:noVBand="1"/>
      </w:tblPr>
      <w:tblGrid>
        <w:gridCol w:w="534"/>
        <w:gridCol w:w="8363"/>
        <w:gridCol w:w="709"/>
      </w:tblGrid>
      <w:tr w:rsidR="00F3484D" w:rsidRPr="00ED4801" w:rsidTr="00192B6D">
        <w:tc>
          <w:tcPr>
            <w:tcW w:w="534" w:type="dxa"/>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1.</w:t>
            </w:r>
          </w:p>
        </w:tc>
        <w:tc>
          <w:tcPr>
            <w:tcW w:w="8363" w:type="dxa"/>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Паспорт обласної цільової Програми розвитку туризму в Чернігівській області на 2021-2027 роки (далі – Програма)</w:t>
            </w:r>
          </w:p>
          <w:p w:rsidR="00F3484D" w:rsidRPr="00ED4801" w:rsidRDefault="00F3484D" w:rsidP="00F3484D">
            <w:pPr>
              <w:spacing w:after="0" w:line="240" w:lineRule="auto"/>
              <w:rPr>
                <w:rFonts w:ascii="Times New Roman" w:hAnsi="Times New Roman" w:cs="Times New Roman"/>
                <w:sz w:val="28"/>
                <w:szCs w:val="28"/>
                <w:lang w:val="uk-UA"/>
              </w:rPr>
            </w:pPr>
          </w:p>
        </w:tc>
        <w:tc>
          <w:tcPr>
            <w:tcW w:w="709" w:type="dxa"/>
          </w:tcPr>
          <w:p w:rsidR="00F3484D" w:rsidRPr="00ED4801" w:rsidRDefault="00F3484D" w:rsidP="00205076">
            <w:pPr>
              <w:spacing w:after="0" w:line="240" w:lineRule="auto"/>
              <w:jc w:val="center"/>
              <w:rPr>
                <w:rFonts w:ascii="Times New Roman" w:hAnsi="Times New Roman" w:cs="Times New Roman"/>
                <w:sz w:val="28"/>
                <w:szCs w:val="28"/>
                <w:lang w:val="uk-UA"/>
              </w:rPr>
            </w:pPr>
            <w:r w:rsidRPr="00ED4801">
              <w:rPr>
                <w:rFonts w:ascii="Times New Roman" w:hAnsi="Times New Roman" w:cs="Times New Roman"/>
                <w:sz w:val="28"/>
                <w:szCs w:val="28"/>
                <w:lang w:val="uk-UA"/>
              </w:rPr>
              <w:t>3</w:t>
            </w:r>
          </w:p>
        </w:tc>
      </w:tr>
      <w:tr w:rsidR="00F3484D" w:rsidRPr="00ED4801" w:rsidTr="00192B6D">
        <w:tc>
          <w:tcPr>
            <w:tcW w:w="534" w:type="dxa"/>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2.</w:t>
            </w:r>
          </w:p>
        </w:tc>
        <w:tc>
          <w:tcPr>
            <w:tcW w:w="8363" w:type="dxa"/>
          </w:tcPr>
          <w:p w:rsidR="00F3484D" w:rsidRPr="00ED4801" w:rsidRDefault="00F560F6" w:rsidP="00FA0E5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Аналіз можливостей та сучасного стану розвитку туризму в Чернігівській області</w:t>
            </w:r>
          </w:p>
          <w:p w:rsidR="00F560F6" w:rsidRPr="00ED4801" w:rsidRDefault="00F560F6" w:rsidP="00FA0E5D">
            <w:pPr>
              <w:spacing w:after="0" w:line="240" w:lineRule="auto"/>
              <w:rPr>
                <w:rFonts w:ascii="Times New Roman" w:hAnsi="Times New Roman" w:cs="Times New Roman"/>
                <w:sz w:val="28"/>
                <w:szCs w:val="28"/>
                <w:lang w:val="uk-UA"/>
              </w:rPr>
            </w:pPr>
          </w:p>
        </w:tc>
        <w:tc>
          <w:tcPr>
            <w:tcW w:w="709" w:type="dxa"/>
          </w:tcPr>
          <w:p w:rsidR="00F3484D" w:rsidRPr="00ED4801" w:rsidRDefault="00205076" w:rsidP="00205076">
            <w:pPr>
              <w:spacing w:after="0" w:line="240" w:lineRule="auto"/>
              <w:jc w:val="center"/>
              <w:rPr>
                <w:rFonts w:ascii="Times New Roman" w:hAnsi="Times New Roman" w:cs="Times New Roman"/>
                <w:sz w:val="28"/>
                <w:szCs w:val="28"/>
                <w:lang w:val="uk-UA"/>
              </w:rPr>
            </w:pPr>
            <w:r w:rsidRPr="00ED4801">
              <w:rPr>
                <w:rFonts w:ascii="Times New Roman" w:hAnsi="Times New Roman" w:cs="Times New Roman"/>
                <w:sz w:val="28"/>
                <w:szCs w:val="28"/>
                <w:lang w:val="uk-UA"/>
              </w:rPr>
              <w:t>5</w:t>
            </w:r>
          </w:p>
        </w:tc>
      </w:tr>
      <w:tr w:rsidR="00FA0E5D" w:rsidRPr="00ED4801" w:rsidTr="00192B6D">
        <w:tc>
          <w:tcPr>
            <w:tcW w:w="534" w:type="dxa"/>
          </w:tcPr>
          <w:p w:rsidR="00FA0E5D" w:rsidRPr="00ED4801" w:rsidRDefault="00FA0E5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3.</w:t>
            </w:r>
          </w:p>
        </w:tc>
        <w:tc>
          <w:tcPr>
            <w:tcW w:w="8363" w:type="dxa"/>
          </w:tcPr>
          <w:p w:rsidR="00FA0E5D" w:rsidRPr="00D7330F" w:rsidRDefault="00FA0E5D" w:rsidP="00F560F6">
            <w:pPr>
              <w:spacing w:after="0" w:line="240" w:lineRule="auto"/>
              <w:rPr>
                <w:rFonts w:ascii="Times New Roman" w:hAnsi="Times New Roman" w:cs="Times New Roman"/>
                <w:sz w:val="28"/>
                <w:szCs w:val="28"/>
                <w:lang w:val="uk-UA"/>
              </w:rPr>
            </w:pPr>
            <w:r w:rsidRPr="00D7330F">
              <w:rPr>
                <w:rFonts w:ascii="Times New Roman" w:hAnsi="Times New Roman" w:cs="Times New Roman"/>
                <w:sz w:val="28"/>
                <w:szCs w:val="28"/>
                <w:lang w:val="uk-UA"/>
              </w:rPr>
              <w:t>Визначення проблемних питань, на розв’язання яких спрямована Програма</w:t>
            </w:r>
          </w:p>
          <w:p w:rsidR="00F560F6" w:rsidRPr="00D7330F" w:rsidRDefault="00F560F6" w:rsidP="00F560F6">
            <w:pPr>
              <w:spacing w:after="0" w:line="240" w:lineRule="auto"/>
              <w:rPr>
                <w:rFonts w:ascii="Times New Roman" w:hAnsi="Times New Roman" w:cs="Times New Roman"/>
                <w:sz w:val="28"/>
                <w:szCs w:val="28"/>
                <w:lang w:val="uk-UA"/>
              </w:rPr>
            </w:pPr>
          </w:p>
        </w:tc>
        <w:tc>
          <w:tcPr>
            <w:tcW w:w="709" w:type="dxa"/>
          </w:tcPr>
          <w:p w:rsidR="00FA0E5D" w:rsidRPr="00ED4801" w:rsidRDefault="00192B6D" w:rsidP="00E706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r w:rsidR="00E7060C">
              <w:rPr>
                <w:rFonts w:ascii="Times New Roman" w:hAnsi="Times New Roman" w:cs="Times New Roman"/>
                <w:sz w:val="28"/>
                <w:szCs w:val="28"/>
                <w:lang w:val="uk-UA"/>
              </w:rPr>
              <w:t>2</w:t>
            </w:r>
          </w:p>
        </w:tc>
      </w:tr>
      <w:tr w:rsidR="00F3484D" w:rsidRPr="00ED4801" w:rsidTr="00192B6D">
        <w:tc>
          <w:tcPr>
            <w:tcW w:w="534" w:type="dxa"/>
          </w:tcPr>
          <w:p w:rsidR="00F3484D" w:rsidRPr="00ED4801" w:rsidRDefault="00FA41E3"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4.</w:t>
            </w:r>
          </w:p>
        </w:tc>
        <w:tc>
          <w:tcPr>
            <w:tcW w:w="8363" w:type="dxa"/>
          </w:tcPr>
          <w:p w:rsidR="00F3484D" w:rsidRPr="00D7330F" w:rsidRDefault="00F3484D" w:rsidP="00F3484D">
            <w:pPr>
              <w:spacing w:after="0" w:line="240" w:lineRule="auto"/>
              <w:rPr>
                <w:rFonts w:ascii="Times New Roman" w:hAnsi="Times New Roman" w:cs="Times New Roman"/>
                <w:sz w:val="28"/>
                <w:szCs w:val="28"/>
                <w:lang w:val="uk-UA"/>
              </w:rPr>
            </w:pPr>
            <w:r w:rsidRPr="00D7330F">
              <w:rPr>
                <w:rFonts w:ascii="Times New Roman" w:hAnsi="Times New Roman" w:cs="Times New Roman"/>
                <w:sz w:val="28"/>
                <w:szCs w:val="28"/>
                <w:lang w:val="uk-UA"/>
              </w:rPr>
              <w:t>Мета Програми</w:t>
            </w:r>
          </w:p>
          <w:p w:rsidR="00F3484D" w:rsidRPr="00D7330F" w:rsidRDefault="00F3484D" w:rsidP="00F3484D">
            <w:pPr>
              <w:spacing w:after="0" w:line="240" w:lineRule="auto"/>
              <w:rPr>
                <w:rFonts w:ascii="Times New Roman" w:hAnsi="Times New Roman" w:cs="Times New Roman"/>
                <w:sz w:val="28"/>
                <w:szCs w:val="28"/>
                <w:lang w:val="uk-UA"/>
              </w:rPr>
            </w:pPr>
          </w:p>
        </w:tc>
        <w:tc>
          <w:tcPr>
            <w:tcW w:w="709" w:type="dxa"/>
          </w:tcPr>
          <w:p w:rsidR="00F3484D" w:rsidRPr="00ED4801" w:rsidRDefault="005B2BFB" w:rsidP="00E706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r w:rsidR="00D7330F">
              <w:rPr>
                <w:rFonts w:ascii="Times New Roman" w:hAnsi="Times New Roman" w:cs="Times New Roman"/>
                <w:sz w:val="28"/>
                <w:szCs w:val="28"/>
                <w:lang w:val="uk-UA"/>
              </w:rPr>
              <w:t>5</w:t>
            </w:r>
          </w:p>
        </w:tc>
      </w:tr>
      <w:tr w:rsidR="00F3484D" w:rsidRPr="00ED4801" w:rsidTr="00192B6D">
        <w:tc>
          <w:tcPr>
            <w:tcW w:w="534" w:type="dxa"/>
          </w:tcPr>
          <w:p w:rsidR="00F3484D" w:rsidRPr="00ED4801" w:rsidRDefault="00FA41E3"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5.</w:t>
            </w:r>
          </w:p>
        </w:tc>
        <w:tc>
          <w:tcPr>
            <w:tcW w:w="8363" w:type="dxa"/>
          </w:tcPr>
          <w:p w:rsidR="00F3484D" w:rsidRPr="00D7330F" w:rsidRDefault="00F3484D" w:rsidP="00F3484D">
            <w:pPr>
              <w:spacing w:after="0" w:line="240" w:lineRule="auto"/>
              <w:rPr>
                <w:rFonts w:ascii="Times New Roman" w:hAnsi="Times New Roman" w:cs="Times New Roman"/>
                <w:sz w:val="28"/>
                <w:szCs w:val="28"/>
                <w:lang w:val="uk-UA"/>
              </w:rPr>
            </w:pPr>
            <w:r w:rsidRPr="00D7330F">
              <w:rPr>
                <w:rFonts w:ascii="Times New Roman" w:hAnsi="Times New Roman" w:cs="Times New Roman"/>
                <w:sz w:val="28"/>
                <w:szCs w:val="28"/>
                <w:lang w:val="uk-UA"/>
              </w:rPr>
              <w:t>Шляхи розв’язання проблем</w:t>
            </w:r>
          </w:p>
          <w:p w:rsidR="00F3484D" w:rsidRPr="00D7330F" w:rsidRDefault="00F3484D" w:rsidP="00F3484D">
            <w:pPr>
              <w:spacing w:after="0" w:line="240" w:lineRule="auto"/>
              <w:rPr>
                <w:rFonts w:ascii="Times New Roman" w:hAnsi="Times New Roman" w:cs="Times New Roman"/>
                <w:sz w:val="28"/>
                <w:szCs w:val="28"/>
                <w:lang w:val="uk-UA"/>
              </w:rPr>
            </w:pPr>
          </w:p>
        </w:tc>
        <w:tc>
          <w:tcPr>
            <w:tcW w:w="709" w:type="dxa"/>
          </w:tcPr>
          <w:p w:rsidR="00F3484D" w:rsidRPr="00ED4801" w:rsidRDefault="00192B6D" w:rsidP="00E706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r w:rsidR="00D7330F">
              <w:rPr>
                <w:rFonts w:ascii="Times New Roman" w:hAnsi="Times New Roman" w:cs="Times New Roman"/>
                <w:sz w:val="28"/>
                <w:szCs w:val="28"/>
                <w:lang w:val="uk-UA"/>
              </w:rPr>
              <w:t>5</w:t>
            </w:r>
          </w:p>
        </w:tc>
      </w:tr>
      <w:tr w:rsidR="00F3484D" w:rsidRPr="00ED4801" w:rsidTr="00192B6D">
        <w:tc>
          <w:tcPr>
            <w:tcW w:w="534" w:type="dxa"/>
          </w:tcPr>
          <w:p w:rsidR="00F3484D" w:rsidRPr="00ED4801" w:rsidRDefault="00FA41E3"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6.</w:t>
            </w:r>
          </w:p>
        </w:tc>
        <w:tc>
          <w:tcPr>
            <w:tcW w:w="8363" w:type="dxa"/>
          </w:tcPr>
          <w:p w:rsidR="00F3484D" w:rsidRPr="00D7330F" w:rsidRDefault="00F3484D" w:rsidP="00F3484D">
            <w:pPr>
              <w:spacing w:after="0" w:line="240" w:lineRule="auto"/>
              <w:rPr>
                <w:rFonts w:ascii="Times New Roman" w:hAnsi="Times New Roman" w:cs="Times New Roman"/>
                <w:sz w:val="28"/>
                <w:szCs w:val="28"/>
                <w:lang w:val="uk-UA"/>
              </w:rPr>
            </w:pPr>
            <w:r w:rsidRPr="00D7330F">
              <w:rPr>
                <w:rFonts w:ascii="Times New Roman" w:hAnsi="Times New Roman" w:cs="Times New Roman"/>
                <w:sz w:val="28"/>
                <w:szCs w:val="28"/>
                <w:lang w:val="uk-UA"/>
              </w:rPr>
              <w:t>Результативні показники виконання завдань і заходів Програми</w:t>
            </w:r>
          </w:p>
          <w:p w:rsidR="00F3484D" w:rsidRPr="00D7330F" w:rsidRDefault="00F3484D" w:rsidP="00F3484D">
            <w:pPr>
              <w:spacing w:after="0" w:line="240" w:lineRule="auto"/>
              <w:rPr>
                <w:rFonts w:ascii="Times New Roman" w:hAnsi="Times New Roman" w:cs="Times New Roman"/>
                <w:sz w:val="28"/>
                <w:szCs w:val="28"/>
                <w:lang w:val="uk-UA"/>
              </w:rPr>
            </w:pPr>
          </w:p>
        </w:tc>
        <w:tc>
          <w:tcPr>
            <w:tcW w:w="709" w:type="dxa"/>
          </w:tcPr>
          <w:p w:rsidR="00F3484D" w:rsidRPr="00ED4801" w:rsidRDefault="00192B6D" w:rsidP="00E706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r w:rsidR="00D7330F">
              <w:rPr>
                <w:rFonts w:ascii="Times New Roman" w:hAnsi="Times New Roman" w:cs="Times New Roman"/>
                <w:sz w:val="28"/>
                <w:szCs w:val="28"/>
                <w:lang w:val="uk-UA"/>
              </w:rPr>
              <w:t>7</w:t>
            </w:r>
          </w:p>
        </w:tc>
      </w:tr>
      <w:tr w:rsidR="00F3484D" w:rsidRPr="00ED4801" w:rsidTr="00192B6D">
        <w:tc>
          <w:tcPr>
            <w:tcW w:w="534" w:type="dxa"/>
          </w:tcPr>
          <w:p w:rsidR="00F3484D" w:rsidRPr="00ED4801" w:rsidRDefault="00FA41E3"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7.</w:t>
            </w:r>
          </w:p>
        </w:tc>
        <w:tc>
          <w:tcPr>
            <w:tcW w:w="8363" w:type="dxa"/>
          </w:tcPr>
          <w:p w:rsidR="00F3484D" w:rsidRPr="00D7330F" w:rsidRDefault="00F3484D" w:rsidP="00F3484D">
            <w:pPr>
              <w:spacing w:after="0" w:line="240" w:lineRule="auto"/>
              <w:rPr>
                <w:rFonts w:ascii="Times New Roman" w:hAnsi="Times New Roman" w:cs="Times New Roman"/>
                <w:sz w:val="28"/>
                <w:szCs w:val="28"/>
                <w:lang w:val="uk-UA"/>
              </w:rPr>
            </w:pPr>
            <w:r w:rsidRPr="00D7330F">
              <w:rPr>
                <w:rFonts w:ascii="Times New Roman" w:hAnsi="Times New Roman" w:cs="Times New Roman"/>
                <w:sz w:val="28"/>
                <w:szCs w:val="28"/>
                <w:lang w:val="uk-UA"/>
              </w:rPr>
              <w:t>Фінансове забезпечення Програми</w:t>
            </w:r>
          </w:p>
        </w:tc>
        <w:tc>
          <w:tcPr>
            <w:tcW w:w="709" w:type="dxa"/>
          </w:tcPr>
          <w:p w:rsidR="00F3484D" w:rsidRPr="00ED4801" w:rsidRDefault="00192B6D" w:rsidP="00E706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r w:rsidR="00D7330F">
              <w:rPr>
                <w:rFonts w:ascii="Times New Roman" w:hAnsi="Times New Roman" w:cs="Times New Roman"/>
                <w:sz w:val="28"/>
                <w:szCs w:val="28"/>
                <w:lang w:val="uk-UA"/>
              </w:rPr>
              <w:t>8</w:t>
            </w:r>
          </w:p>
        </w:tc>
      </w:tr>
      <w:tr w:rsidR="00F3484D" w:rsidRPr="00ED4801" w:rsidTr="00192B6D">
        <w:tc>
          <w:tcPr>
            <w:tcW w:w="534" w:type="dxa"/>
          </w:tcPr>
          <w:p w:rsidR="00F3484D" w:rsidRPr="00ED4801" w:rsidRDefault="00F3484D" w:rsidP="00F3484D">
            <w:pPr>
              <w:spacing w:after="0" w:line="240" w:lineRule="auto"/>
              <w:rPr>
                <w:rFonts w:ascii="Times New Roman" w:hAnsi="Times New Roman" w:cs="Times New Roman"/>
                <w:sz w:val="28"/>
                <w:szCs w:val="28"/>
                <w:lang w:val="uk-UA"/>
              </w:rPr>
            </w:pPr>
          </w:p>
        </w:tc>
        <w:tc>
          <w:tcPr>
            <w:tcW w:w="8363" w:type="dxa"/>
          </w:tcPr>
          <w:p w:rsidR="00F3484D" w:rsidRPr="00D7330F" w:rsidRDefault="00F3484D" w:rsidP="00F3484D">
            <w:pPr>
              <w:spacing w:after="0" w:line="240" w:lineRule="auto"/>
              <w:rPr>
                <w:rFonts w:ascii="Times New Roman" w:hAnsi="Times New Roman" w:cs="Times New Roman"/>
                <w:sz w:val="28"/>
                <w:szCs w:val="28"/>
                <w:lang w:val="uk-UA"/>
              </w:rPr>
            </w:pPr>
          </w:p>
        </w:tc>
        <w:tc>
          <w:tcPr>
            <w:tcW w:w="709" w:type="dxa"/>
          </w:tcPr>
          <w:p w:rsidR="00F3484D" w:rsidRPr="00ED4801" w:rsidRDefault="00F3484D" w:rsidP="00205076">
            <w:pPr>
              <w:spacing w:after="0" w:line="240" w:lineRule="auto"/>
              <w:jc w:val="center"/>
              <w:rPr>
                <w:rFonts w:ascii="Times New Roman" w:hAnsi="Times New Roman" w:cs="Times New Roman"/>
                <w:sz w:val="28"/>
                <w:szCs w:val="28"/>
                <w:lang w:val="uk-UA"/>
              </w:rPr>
            </w:pPr>
          </w:p>
        </w:tc>
      </w:tr>
      <w:tr w:rsidR="00F3484D" w:rsidRPr="00ED4801" w:rsidTr="00192B6D">
        <w:trPr>
          <w:trHeight w:val="432"/>
        </w:trPr>
        <w:tc>
          <w:tcPr>
            <w:tcW w:w="534" w:type="dxa"/>
          </w:tcPr>
          <w:p w:rsidR="00F3484D" w:rsidRPr="00ED4801" w:rsidRDefault="00FA41E3"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8.</w:t>
            </w:r>
          </w:p>
        </w:tc>
        <w:tc>
          <w:tcPr>
            <w:tcW w:w="8363" w:type="dxa"/>
          </w:tcPr>
          <w:p w:rsidR="00F3484D" w:rsidRPr="00D7330F" w:rsidRDefault="00D7330F" w:rsidP="00D7330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Координацію та к</w:t>
            </w:r>
            <w:r w:rsidR="00F3484D" w:rsidRPr="00D7330F">
              <w:rPr>
                <w:rFonts w:ascii="Times New Roman" w:hAnsi="Times New Roman" w:cs="Times New Roman"/>
                <w:sz w:val="28"/>
                <w:szCs w:val="28"/>
                <w:lang w:val="uk-UA"/>
              </w:rPr>
              <w:t>онтроль за ходом виконанням Програми</w:t>
            </w:r>
          </w:p>
        </w:tc>
        <w:tc>
          <w:tcPr>
            <w:tcW w:w="709" w:type="dxa"/>
          </w:tcPr>
          <w:p w:rsidR="00F3484D" w:rsidRPr="00ED4801" w:rsidRDefault="00192B6D" w:rsidP="00E706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r w:rsidR="00D7330F">
              <w:rPr>
                <w:rFonts w:ascii="Times New Roman" w:hAnsi="Times New Roman" w:cs="Times New Roman"/>
                <w:sz w:val="28"/>
                <w:szCs w:val="28"/>
                <w:lang w:val="uk-UA"/>
              </w:rPr>
              <w:t>8</w:t>
            </w:r>
          </w:p>
        </w:tc>
      </w:tr>
      <w:tr w:rsidR="00F3484D" w:rsidRPr="00ED4801" w:rsidTr="00192B6D">
        <w:trPr>
          <w:trHeight w:val="432"/>
        </w:trPr>
        <w:tc>
          <w:tcPr>
            <w:tcW w:w="534" w:type="dxa"/>
          </w:tcPr>
          <w:p w:rsidR="00F3484D" w:rsidRPr="00ED4801" w:rsidRDefault="00F3484D" w:rsidP="00F3484D">
            <w:pPr>
              <w:spacing w:after="0" w:line="240" w:lineRule="auto"/>
              <w:rPr>
                <w:rFonts w:ascii="Times New Roman" w:hAnsi="Times New Roman" w:cs="Times New Roman"/>
                <w:sz w:val="28"/>
                <w:szCs w:val="28"/>
                <w:lang w:val="uk-UA"/>
              </w:rPr>
            </w:pPr>
          </w:p>
        </w:tc>
        <w:tc>
          <w:tcPr>
            <w:tcW w:w="8363" w:type="dxa"/>
          </w:tcPr>
          <w:p w:rsidR="00F3484D" w:rsidRPr="00ED4801" w:rsidRDefault="00F3484D" w:rsidP="00F3484D">
            <w:pPr>
              <w:spacing w:after="0" w:line="240" w:lineRule="auto"/>
              <w:rPr>
                <w:rFonts w:ascii="Times New Roman" w:hAnsi="Times New Roman" w:cs="Times New Roman"/>
                <w:sz w:val="28"/>
                <w:szCs w:val="28"/>
                <w:lang w:val="uk-UA"/>
              </w:rPr>
            </w:pPr>
          </w:p>
        </w:tc>
        <w:tc>
          <w:tcPr>
            <w:tcW w:w="709" w:type="dxa"/>
          </w:tcPr>
          <w:p w:rsidR="00F3484D" w:rsidRPr="00ED4801" w:rsidRDefault="00F3484D" w:rsidP="00205076">
            <w:pPr>
              <w:spacing w:after="0" w:line="240" w:lineRule="auto"/>
              <w:jc w:val="center"/>
              <w:rPr>
                <w:rFonts w:ascii="Times New Roman" w:hAnsi="Times New Roman" w:cs="Times New Roman"/>
                <w:sz w:val="28"/>
                <w:szCs w:val="28"/>
                <w:lang w:val="uk-UA"/>
              </w:rPr>
            </w:pPr>
          </w:p>
        </w:tc>
      </w:tr>
      <w:tr w:rsidR="00F3484D" w:rsidRPr="00ED4801" w:rsidTr="00192B6D">
        <w:tc>
          <w:tcPr>
            <w:tcW w:w="534" w:type="dxa"/>
          </w:tcPr>
          <w:p w:rsidR="00F3484D" w:rsidRPr="00ED4801" w:rsidRDefault="00F3484D" w:rsidP="00F3484D">
            <w:pPr>
              <w:spacing w:after="0" w:line="240" w:lineRule="auto"/>
              <w:rPr>
                <w:rFonts w:ascii="Times New Roman" w:hAnsi="Times New Roman" w:cs="Times New Roman"/>
                <w:sz w:val="28"/>
                <w:szCs w:val="28"/>
                <w:lang w:val="uk-UA"/>
              </w:rPr>
            </w:pPr>
          </w:p>
        </w:tc>
        <w:tc>
          <w:tcPr>
            <w:tcW w:w="8363" w:type="dxa"/>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Додатки до Програми:</w:t>
            </w:r>
          </w:p>
        </w:tc>
        <w:tc>
          <w:tcPr>
            <w:tcW w:w="709" w:type="dxa"/>
          </w:tcPr>
          <w:p w:rsidR="00F3484D" w:rsidRPr="00ED4801" w:rsidRDefault="00D7330F" w:rsidP="00205076">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19</w:t>
            </w:r>
          </w:p>
        </w:tc>
      </w:tr>
      <w:tr w:rsidR="00E13227" w:rsidRPr="00ED4801" w:rsidTr="00192B6D">
        <w:trPr>
          <w:trHeight w:val="357"/>
        </w:trPr>
        <w:tc>
          <w:tcPr>
            <w:tcW w:w="534" w:type="dxa"/>
          </w:tcPr>
          <w:p w:rsidR="00E13227" w:rsidRPr="00ED4801" w:rsidRDefault="00E13227" w:rsidP="00F3484D">
            <w:pPr>
              <w:spacing w:after="0" w:line="240" w:lineRule="auto"/>
              <w:rPr>
                <w:rFonts w:ascii="Times New Roman" w:hAnsi="Times New Roman" w:cs="Times New Roman"/>
                <w:sz w:val="28"/>
                <w:szCs w:val="28"/>
                <w:lang w:val="uk-UA"/>
              </w:rPr>
            </w:pPr>
          </w:p>
        </w:tc>
        <w:tc>
          <w:tcPr>
            <w:tcW w:w="8363" w:type="dxa"/>
          </w:tcPr>
          <w:p w:rsidR="00E13227" w:rsidRPr="00ED4801" w:rsidRDefault="00E13227" w:rsidP="00F3484D">
            <w:pPr>
              <w:spacing w:after="0" w:line="240" w:lineRule="auto"/>
              <w:rPr>
                <w:rFonts w:ascii="Times New Roman" w:hAnsi="Times New Roman" w:cs="Times New Roman"/>
                <w:sz w:val="28"/>
                <w:szCs w:val="28"/>
                <w:lang w:val="uk-UA"/>
              </w:rPr>
            </w:pPr>
          </w:p>
        </w:tc>
        <w:tc>
          <w:tcPr>
            <w:tcW w:w="709" w:type="dxa"/>
          </w:tcPr>
          <w:p w:rsidR="00E13227" w:rsidRPr="00ED4801" w:rsidRDefault="00E13227" w:rsidP="00205076">
            <w:pPr>
              <w:spacing w:after="0" w:line="240" w:lineRule="auto"/>
              <w:jc w:val="center"/>
              <w:rPr>
                <w:rFonts w:ascii="Times New Roman" w:hAnsi="Times New Roman" w:cs="Times New Roman"/>
                <w:sz w:val="28"/>
                <w:szCs w:val="28"/>
                <w:lang w:val="uk-UA"/>
              </w:rPr>
            </w:pPr>
          </w:p>
        </w:tc>
      </w:tr>
    </w:tbl>
    <w:p w:rsidR="00F3484D" w:rsidRPr="00ED4801" w:rsidRDefault="00F3484D" w:rsidP="00902508">
      <w:pPr>
        <w:spacing w:after="120" w:line="240" w:lineRule="auto"/>
        <w:ind w:firstLine="851"/>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t xml:space="preserve">Додаток 1. Напрями діяльності та заходи з виконання обласної цільової Програми розвитку туризму в Чернігівській області на 2021-2027 роки. </w:t>
      </w:r>
    </w:p>
    <w:p w:rsidR="00F3484D" w:rsidRPr="00ED4801" w:rsidRDefault="00F3484D" w:rsidP="00902508">
      <w:pPr>
        <w:spacing w:after="120" w:line="240" w:lineRule="auto"/>
        <w:ind w:firstLine="851"/>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t>Додаток 2. Ресурсне забезпечення обласної цільової Програми розвитку туризму в Чернігівській області на 2021-2027 роки.</w:t>
      </w:r>
    </w:p>
    <w:p w:rsidR="00F3484D" w:rsidRPr="00ED4801" w:rsidRDefault="00F3484D" w:rsidP="00F3484D">
      <w:pPr>
        <w:spacing w:after="0" w:line="240" w:lineRule="auto"/>
        <w:ind w:firstLine="851"/>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t>Додаток 3. Результативні показники виконання напрямів діяльності та заходів обласної цільової Програми розвитку туризму в Чернігівській області на 2021-2027 роки.</w:t>
      </w:r>
    </w:p>
    <w:p w:rsidR="00F3484D" w:rsidRPr="00ED4801" w:rsidRDefault="00F3484D" w:rsidP="00F3484D">
      <w:pPr>
        <w:spacing w:after="0" w:line="240" w:lineRule="auto"/>
        <w:jc w:val="center"/>
        <w:rPr>
          <w:rFonts w:ascii="Times New Roman" w:hAnsi="Times New Roman" w:cs="Times New Roman"/>
          <w:sz w:val="28"/>
          <w:szCs w:val="28"/>
          <w:lang w:val="uk-UA"/>
        </w:rPr>
      </w:pPr>
      <w:r w:rsidRPr="00ED4801">
        <w:rPr>
          <w:rFonts w:ascii="Times New Roman" w:hAnsi="Times New Roman" w:cs="Times New Roman"/>
          <w:sz w:val="28"/>
          <w:szCs w:val="28"/>
          <w:lang w:val="uk-UA"/>
        </w:rPr>
        <w:br w:type="page"/>
      </w:r>
      <w:r w:rsidRPr="00ED4801">
        <w:rPr>
          <w:rFonts w:ascii="Times New Roman" w:hAnsi="Times New Roman" w:cs="Times New Roman"/>
          <w:sz w:val="28"/>
          <w:szCs w:val="28"/>
          <w:lang w:val="uk-UA"/>
        </w:rPr>
        <w:lastRenderedPageBreak/>
        <w:t>ПАСПОРТ</w:t>
      </w:r>
    </w:p>
    <w:p w:rsidR="00F3484D" w:rsidRPr="00ED4801" w:rsidRDefault="00F3484D" w:rsidP="00F3484D">
      <w:pPr>
        <w:spacing w:after="0" w:line="240" w:lineRule="auto"/>
        <w:jc w:val="center"/>
        <w:rPr>
          <w:rFonts w:ascii="Times New Roman" w:hAnsi="Times New Roman" w:cs="Times New Roman"/>
          <w:sz w:val="28"/>
          <w:szCs w:val="28"/>
          <w:lang w:val="uk-UA"/>
        </w:rPr>
      </w:pPr>
      <w:r w:rsidRPr="00ED4801">
        <w:rPr>
          <w:rFonts w:ascii="Times New Roman" w:hAnsi="Times New Roman" w:cs="Times New Roman"/>
          <w:sz w:val="28"/>
          <w:szCs w:val="28"/>
          <w:lang w:val="uk-UA"/>
        </w:rPr>
        <w:t>обласної цільової Програми розвитку туризму</w:t>
      </w:r>
    </w:p>
    <w:p w:rsidR="00F3484D" w:rsidRPr="00ED4801" w:rsidRDefault="00F3484D" w:rsidP="00F3484D">
      <w:pPr>
        <w:spacing w:after="0" w:line="240" w:lineRule="auto"/>
        <w:jc w:val="center"/>
        <w:rPr>
          <w:rFonts w:ascii="Times New Roman" w:hAnsi="Times New Roman" w:cs="Times New Roman"/>
          <w:sz w:val="28"/>
          <w:szCs w:val="28"/>
          <w:lang w:val="uk-UA"/>
        </w:rPr>
      </w:pPr>
      <w:r w:rsidRPr="00ED4801">
        <w:rPr>
          <w:rFonts w:ascii="Times New Roman" w:hAnsi="Times New Roman" w:cs="Times New Roman"/>
          <w:sz w:val="28"/>
          <w:szCs w:val="28"/>
          <w:lang w:val="uk-UA"/>
        </w:rPr>
        <w:t>в Чернігівській області на 2021-2027 роки</w:t>
      </w:r>
    </w:p>
    <w:p w:rsidR="00F3484D" w:rsidRPr="00ED4801" w:rsidRDefault="00F3484D" w:rsidP="00F3484D">
      <w:pPr>
        <w:spacing w:after="0" w:line="240" w:lineRule="auto"/>
        <w:rPr>
          <w:rFonts w:ascii="Times New Roman" w:hAnsi="Times New Roman" w:cs="Times New Roman"/>
          <w:sz w:val="28"/>
          <w:szCs w:val="28"/>
          <w:highlight w:val="yellow"/>
          <w:lang w:val="uk-UA"/>
        </w:rPr>
      </w:pPr>
    </w:p>
    <w:tbl>
      <w:tblPr>
        <w:tblW w:w="100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118"/>
        <w:gridCol w:w="6198"/>
      </w:tblGrid>
      <w:tr w:rsidR="00F3484D" w:rsidRPr="0046636D" w:rsidTr="0046636D">
        <w:tc>
          <w:tcPr>
            <w:tcW w:w="710"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1.</w:t>
            </w:r>
          </w:p>
        </w:tc>
        <w:tc>
          <w:tcPr>
            <w:tcW w:w="3118"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Ініціатор розроблення Програми</w:t>
            </w:r>
          </w:p>
        </w:tc>
        <w:tc>
          <w:tcPr>
            <w:tcW w:w="6198" w:type="dxa"/>
            <w:tcBorders>
              <w:top w:val="single" w:sz="4" w:space="0" w:color="auto"/>
              <w:left w:val="single" w:sz="4" w:space="0" w:color="auto"/>
              <w:bottom w:val="single" w:sz="4" w:space="0" w:color="auto"/>
              <w:right w:val="single" w:sz="4" w:space="0" w:color="auto"/>
            </w:tcBorders>
          </w:tcPr>
          <w:p w:rsidR="00F3484D" w:rsidRPr="00ED4801" w:rsidRDefault="0046636D" w:rsidP="00B8456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Чернігівська обласна державна адміністрація, </w:t>
            </w:r>
            <w:r w:rsidR="00A07420" w:rsidRPr="00ED4801">
              <w:rPr>
                <w:rFonts w:ascii="Times New Roman" w:hAnsi="Times New Roman" w:cs="Times New Roman"/>
                <w:sz w:val="28"/>
                <w:szCs w:val="28"/>
                <w:lang w:val="uk-UA"/>
              </w:rPr>
              <w:t xml:space="preserve">Департамент </w:t>
            </w:r>
            <w:r w:rsidR="00BC7ACB" w:rsidRPr="00ED4801">
              <w:rPr>
                <w:rFonts w:ascii="Times New Roman" w:hAnsi="Times New Roman" w:cs="Times New Roman"/>
                <w:sz w:val="28"/>
                <w:szCs w:val="28"/>
                <w:lang w:val="uk-UA"/>
              </w:rPr>
              <w:t xml:space="preserve">культури </w:t>
            </w:r>
            <w:r w:rsidR="00133C5A" w:rsidRPr="00ED4801">
              <w:rPr>
                <w:rFonts w:ascii="Times New Roman" w:hAnsi="Times New Roman" w:cs="Times New Roman"/>
                <w:sz w:val="28"/>
                <w:szCs w:val="28"/>
                <w:lang w:val="uk-UA"/>
              </w:rPr>
              <w:t>і</w:t>
            </w:r>
            <w:r w:rsidR="00BC7ACB" w:rsidRPr="00ED4801">
              <w:rPr>
                <w:rFonts w:ascii="Times New Roman" w:hAnsi="Times New Roman" w:cs="Times New Roman"/>
                <w:sz w:val="28"/>
                <w:szCs w:val="28"/>
                <w:lang w:val="uk-UA"/>
              </w:rPr>
              <w:t xml:space="preserve"> туризму, національностей та релігій</w:t>
            </w:r>
            <w:r w:rsidR="00A07420" w:rsidRPr="00ED4801">
              <w:rPr>
                <w:rFonts w:ascii="Times New Roman" w:hAnsi="Times New Roman" w:cs="Times New Roman"/>
                <w:sz w:val="28"/>
                <w:szCs w:val="28"/>
                <w:lang w:val="uk-UA"/>
              </w:rPr>
              <w:t xml:space="preserve"> </w:t>
            </w:r>
            <w:r>
              <w:rPr>
                <w:rFonts w:ascii="Times New Roman" w:hAnsi="Times New Roman" w:cs="Times New Roman"/>
                <w:sz w:val="28"/>
                <w:szCs w:val="28"/>
                <w:lang w:val="uk-UA"/>
              </w:rPr>
              <w:t>облдержадміністрації.</w:t>
            </w:r>
          </w:p>
        </w:tc>
      </w:tr>
      <w:tr w:rsidR="00F3484D" w:rsidRPr="00AD4729" w:rsidTr="0046636D">
        <w:tc>
          <w:tcPr>
            <w:tcW w:w="710"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2.</w:t>
            </w:r>
          </w:p>
        </w:tc>
        <w:tc>
          <w:tcPr>
            <w:tcW w:w="3118"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Дата, номер і назва розпорядчого документа органу виконавчої влади про розроблення Програми</w:t>
            </w:r>
          </w:p>
        </w:tc>
        <w:tc>
          <w:tcPr>
            <w:tcW w:w="6198" w:type="dxa"/>
            <w:tcBorders>
              <w:top w:val="single" w:sz="4" w:space="0" w:color="auto"/>
              <w:left w:val="single" w:sz="4" w:space="0" w:color="auto"/>
              <w:bottom w:val="single" w:sz="4" w:space="0" w:color="auto"/>
              <w:right w:val="single" w:sz="4" w:space="0" w:color="auto"/>
            </w:tcBorders>
          </w:tcPr>
          <w:p w:rsidR="00F3484D" w:rsidRPr="00ED4801" w:rsidRDefault="00F3484D" w:rsidP="0002341E">
            <w:pPr>
              <w:spacing w:after="0" w:line="240" w:lineRule="auto"/>
              <w:jc w:val="both"/>
              <w:rPr>
                <w:rFonts w:ascii="Times New Roman" w:hAnsi="Times New Roman" w:cs="Times New Roman"/>
                <w:sz w:val="28"/>
                <w:szCs w:val="28"/>
                <w:highlight w:val="yellow"/>
                <w:lang w:val="uk-UA"/>
              </w:rPr>
            </w:pPr>
            <w:r w:rsidRPr="00ED4801">
              <w:rPr>
                <w:rFonts w:ascii="Times New Roman" w:hAnsi="Times New Roman" w:cs="Times New Roman"/>
                <w:sz w:val="28"/>
                <w:szCs w:val="28"/>
                <w:lang w:val="uk-UA"/>
              </w:rPr>
              <w:t>Закони України «Про туризм», «Про місцеве самоврядування в Україні» (пункт 16 частини 1 статті 43), Стратегія розвитку туризму і курортів на період до 2026 року (затверджена  розпорядженням Кабінету Міністрів України від 16 березня 2017 року № 168-р), розпорядження Чернігівської обласної державної адміністрації від 07 лютого 2020 року № 72 «Про підготовку проєкту обласної цільової Програми розвитку туризму в Чернігівській області на 2021-2027 роки».</w:t>
            </w:r>
          </w:p>
        </w:tc>
      </w:tr>
      <w:tr w:rsidR="00F3484D" w:rsidRPr="00ED4801" w:rsidTr="0046636D">
        <w:tc>
          <w:tcPr>
            <w:tcW w:w="710"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3.</w:t>
            </w:r>
          </w:p>
        </w:tc>
        <w:tc>
          <w:tcPr>
            <w:tcW w:w="3118" w:type="dxa"/>
            <w:tcBorders>
              <w:top w:val="single" w:sz="4" w:space="0" w:color="auto"/>
              <w:left w:val="single" w:sz="4" w:space="0" w:color="auto"/>
              <w:bottom w:val="single" w:sz="4" w:space="0" w:color="auto"/>
              <w:right w:val="single" w:sz="4" w:space="0" w:color="auto"/>
            </w:tcBorders>
          </w:tcPr>
          <w:p w:rsidR="00F3484D" w:rsidRPr="00ED4801" w:rsidRDefault="00F3484D" w:rsidP="0002341E">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Розробник Програми</w:t>
            </w:r>
          </w:p>
        </w:tc>
        <w:tc>
          <w:tcPr>
            <w:tcW w:w="6198" w:type="dxa"/>
            <w:tcBorders>
              <w:top w:val="single" w:sz="4" w:space="0" w:color="auto"/>
              <w:left w:val="single" w:sz="4" w:space="0" w:color="auto"/>
              <w:bottom w:val="single" w:sz="4" w:space="0" w:color="auto"/>
              <w:right w:val="single" w:sz="4" w:space="0" w:color="auto"/>
            </w:tcBorders>
          </w:tcPr>
          <w:p w:rsidR="00F3484D" w:rsidRPr="00ED4801" w:rsidRDefault="00A07420" w:rsidP="00133C5A">
            <w:pPr>
              <w:spacing w:after="0" w:line="240" w:lineRule="auto"/>
              <w:jc w:val="both"/>
              <w:rPr>
                <w:rFonts w:ascii="Times New Roman" w:hAnsi="Times New Roman" w:cs="Times New Roman"/>
                <w:sz w:val="28"/>
                <w:szCs w:val="28"/>
                <w:highlight w:val="yellow"/>
                <w:lang w:val="uk-UA"/>
              </w:rPr>
            </w:pPr>
            <w:r w:rsidRPr="00ED4801">
              <w:rPr>
                <w:rFonts w:ascii="Times New Roman" w:hAnsi="Times New Roman" w:cs="Times New Roman"/>
                <w:sz w:val="28"/>
                <w:szCs w:val="28"/>
                <w:lang w:val="uk-UA"/>
              </w:rPr>
              <w:t xml:space="preserve">Департамент </w:t>
            </w:r>
            <w:r w:rsidR="00BC7ACB" w:rsidRPr="00ED4801">
              <w:rPr>
                <w:rFonts w:ascii="Times New Roman" w:hAnsi="Times New Roman" w:cs="Times New Roman"/>
                <w:sz w:val="28"/>
                <w:szCs w:val="28"/>
                <w:lang w:val="uk-UA"/>
              </w:rPr>
              <w:t xml:space="preserve">культури </w:t>
            </w:r>
            <w:r w:rsidR="00133C5A" w:rsidRPr="00ED4801">
              <w:rPr>
                <w:rFonts w:ascii="Times New Roman" w:hAnsi="Times New Roman" w:cs="Times New Roman"/>
                <w:sz w:val="28"/>
                <w:szCs w:val="28"/>
                <w:lang w:val="uk-UA"/>
              </w:rPr>
              <w:t>і</w:t>
            </w:r>
            <w:r w:rsidR="00BC7ACB" w:rsidRPr="00ED4801">
              <w:rPr>
                <w:rFonts w:ascii="Times New Roman" w:hAnsi="Times New Roman" w:cs="Times New Roman"/>
                <w:sz w:val="28"/>
                <w:szCs w:val="28"/>
                <w:lang w:val="uk-UA"/>
              </w:rPr>
              <w:t xml:space="preserve"> туризму, національностей та релігій </w:t>
            </w:r>
            <w:r w:rsidR="0046636D">
              <w:rPr>
                <w:rFonts w:ascii="Times New Roman" w:hAnsi="Times New Roman" w:cs="Times New Roman"/>
                <w:sz w:val="28"/>
                <w:szCs w:val="28"/>
                <w:lang w:val="uk-UA"/>
              </w:rPr>
              <w:t>облдержадміністрації.</w:t>
            </w:r>
          </w:p>
        </w:tc>
      </w:tr>
      <w:tr w:rsidR="00F3484D" w:rsidRPr="00AD4729" w:rsidTr="0046636D">
        <w:tc>
          <w:tcPr>
            <w:tcW w:w="710"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4.</w:t>
            </w:r>
          </w:p>
        </w:tc>
        <w:tc>
          <w:tcPr>
            <w:tcW w:w="3118"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Співрозробники Програми</w:t>
            </w:r>
          </w:p>
        </w:tc>
        <w:tc>
          <w:tcPr>
            <w:tcW w:w="6198" w:type="dxa"/>
            <w:tcBorders>
              <w:top w:val="single" w:sz="4" w:space="0" w:color="auto"/>
              <w:left w:val="single" w:sz="4" w:space="0" w:color="auto"/>
              <w:bottom w:val="single" w:sz="4" w:space="0" w:color="auto"/>
              <w:right w:val="single" w:sz="4" w:space="0" w:color="auto"/>
            </w:tcBorders>
          </w:tcPr>
          <w:p w:rsidR="00F3484D" w:rsidRPr="00ED4801" w:rsidRDefault="006D6BB1" w:rsidP="00C76220">
            <w:pPr>
              <w:spacing w:after="0" w:line="240" w:lineRule="auto"/>
              <w:jc w:val="both"/>
              <w:rPr>
                <w:rFonts w:ascii="Times New Roman" w:hAnsi="Times New Roman" w:cs="Times New Roman"/>
                <w:sz w:val="28"/>
                <w:szCs w:val="28"/>
                <w:lang w:val="uk-UA"/>
              </w:rPr>
            </w:pPr>
            <w:r w:rsidRPr="00C0108A">
              <w:rPr>
                <w:rFonts w:ascii="Times New Roman" w:hAnsi="Times New Roman" w:cs="Times New Roman"/>
                <w:sz w:val="28"/>
                <w:szCs w:val="28"/>
                <w:lang w:val="uk-UA"/>
              </w:rPr>
              <w:t xml:space="preserve">Управління містобудування та архітектури </w:t>
            </w:r>
            <w:r w:rsidR="0046636D">
              <w:rPr>
                <w:rFonts w:ascii="Times New Roman" w:hAnsi="Times New Roman" w:cs="Times New Roman"/>
                <w:sz w:val="28"/>
                <w:szCs w:val="28"/>
                <w:lang w:val="uk-UA"/>
              </w:rPr>
              <w:t>облдержадміністрації</w:t>
            </w:r>
            <w:r w:rsidRPr="00C0108A">
              <w:rPr>
                <w:rFonts w:ascii="Times New Roman" w:hAnsi="Times New Roman" w:cs="Times New Roman"/>
                <w:sz w:val="28"/>
                <w:szCs w:val="28"/>
                <w:lang w:val="uk-UA"/>
              </w:rPr>
              <w:t xml:space="preserve">, Державна організація «Регіональний фонд підтримки підприємництва по Чернігівській області», Служба автомобільних доріг у Чернігівській області, </w:t>
            </w:r>
            <w:r w:rsidR="00822131" w:rsidRPr="00C0108A">
              <w:rPr>
                <w:rFonts w:ascii="Times New Roman" w:hAnsi="Times New Roman" w:cs="Times New Roman"/>
                <w:sz w:val="28"/>
                <w:szCs w:val="28"/>
                <w:lang w:val="uk-UA"/>
              </w:rPr>
              <w:t>Н</w:t>
            </w:r>
            <w:r w:rsidRPr="00C0108A">
              <w:rPr>
                <w:rFonts w:ascii="Times New Roman" w:hAnsi="Times New Roman" w:cs="Times New Roman"/>
                <w:sz w:val="28"/>
                <w:szCs w:val="28"/>
                <w:lang w:val="uk-UA"/>
              </w:rPr>
              <w:t xml:space="preserve">аціональний </w:t>
            </w:r>
            <w:r w:rsidR="00822131" w:rsidRPr="00C0108A">
              <w:rPr>
                <w:rFonts w:ascii="Times New Roman" w:hAnsi="Times New Roman" w:cs="Times New Roman"/>
                <w:sz w:val="28"/>
                <w:szCs w:val="28"/>
                <w:lang w:val="uk-UA"/>
              </w:rPr>
              <w:t>університет «Чернігівська політехніка»</w:t>
            </w:r>
            <w:r w:rsidRPr="00C0108A">
              <w:rPr>
                <w:rFonts w:ascii="Times New Roman" w:hAnsi="Times New Roman" w:cs="Times New Roman"/>
                <w:sz w:val="28"/>
                <w:szCs w:val="28"/>
                <w:lang w:val="uk-UA"/>
              </w:rPr>
              <w:t xml:space="preserve">, </w:t>
            </w:r>
            <w:r w:rsidR="001304B2" w:rsidRPr="00C0108A">
              <w:rPr>
                <w:rFonts w:ascii="Times New Roman" w:hAnsi="Times New Roman" w:cs="Times New Roman"/>
                <w:sz w:val="28"/>
                <w:szCs w:val="28"/>
                <w:lang w:val="uk-UA"/>
              </w:rPr>
              <w:t>Національний університет «Чернігівський колегіум» імені Т. Г. Шевченка,</w:t>
            </w:r>
            <w:r w:rsidR="00C0108A" w:rsidRPr="00C0108A">
              <w:rPr>
                <w:rFonts w:ascii="Times New Roman" w:hAnsi="Times New Roman" w:cs="Times New Roman"/>
                <w:sz w:val="28"/>
                <w:szCs w:val="28"/>
                <w:lang w:val="uk-UA"/>
              </w:rPr>
              <w:t xml:space="preserve"> Чернігівський обласний художній музей</w:t>
            </w:r>
            <w:r w:rsidR="001304B2" w:rsidRPr="00C0108A">
              <w:rPr>
                <w:rFonts w:ascii="Times New Roman" w:hAnsi="Times New Roman" w:cs="Times New Roman"/>
                <w:sz w:val="28"/>
                <w:szCs w:val="28"/>
                <w:lang w:val="uk-UA"/>
              </w:rPr>
              <w:t xml:space="preserve"> </w:t>
            </w:r>
            <w:r w:rsidR="00C0108A" w:rsidRPr="00C0108A">
              <w:rPr>
                <w:rFonts w:ascii="Times New Roman" w:hAnsi="Times New Roman" w:cs="Times New Roman"/>
                <w:sz w:val="28"/>
                <w:szCs w:val="28"/>
                <w:lang w:val="uk-UA"/>
              </w:rPr>
              <w:t xml:space="preserve">імені Григорія Галагана, </w:t>
            </w:r>
            <w:r w:rsidR="00EC6B04">
              <w:rPr>
                <w:rFonts w:ascii="Times New Roman" w:hAnsi="Times New Roman" w:cs="Times New Roman"/>
                <w:sz w:val="28"/>
                <w:szCs w:val="28"/>
                <w:lang w:val="uk-UA"/>
              </w:rPr>
              <w:t>комунальні заклади «</w:t>
            </w:r>
            <w:r w:rsidRPr="00C0108A">
              <w:rPr>
                <w:rFonts w:ascii="Times New Roman" w:hAnsi="Times New Roman" w:cs="Times New Roman"/>
                <w:sz w:val="28"/>
                <w:szCs w:val="28"/>
                <w:lang w:val="uk-UA"/>
              </w:rPr>
              <w:t>Чернігівський центр перепідготовки та підвищення кваліфікації працівників органів державної влади, органів місцевого самоврядування, керівників державних підприємств, установ і організацій</w:t>
            </w:r>
            <w:r w:rsidR="00EC6B04">
              <w:rPr>
                <w:rFonts w:ascii="Times New Roman" w:hAnsi="Times New Roman" w:cs="Times New Roman"/>
                <w:sz w:val="28"/>
                <w:szCs w:val="28"/>
                <w:lang w:val="uk-UA"/>
              </w:rPr>
              <w:t>» та</w:t>
            </w:r>
            <w:r w:rsidRPr="00C0108A">
              <w:rPr>
                <w:rFonts w:ascii="Times New Roman" w:hAnsi="Times New Roman" w:cs="Times New Roman"/>
                <w:sz w:val="28"/>
                <w:szCs w:val="28"/>
                <w:lang w:val="uk-UA"/>
              </w:rPr>
              <w:t xml:space="preserve"> </w:t>
            </w:r>
            <w:r w:rsidR="00E27C72">
              <w:rPr>
                <w:rFonts w:ascii="Times New Roman" w:hAnsi="Times New Roman" w:cs="Times New Roman"/>
                <w:sz w:val="28"/>
                <w:szCs w:val="28"/>
                <w:lang w:val="uk-UA"/>
              </w:rPr>
              <w:t>«</w:t>
            </w:r>
            <w:r w:rsidR="00E27C72" w:rsidRPr="006C72CB">
              <w:rPr>
                <w:rFonts w:ascii="Times New Roman" w:hAnsi="Times New Roman" w:cs="Times New Roman"/>
                <w:sz w:val="28"/>
                <w:szCs w:val="28"/>
                <w:lang w:val="uk-UA"/>
              </w:rPr>
              <w:t>Організаційно-методичний центр контролю та технічного нагляду закладів культури і туризму</w:t>
            </w:r>
            <w:r w:rsidR="00E27C72">
              <w:rPr>
                <w:rFonts w:ascii="Times New Roman" w:hAnsi="Times New Roman" w:cs="Times New Roman"/>
                <w:sz w:val="28"/>
                <w:szCs w:val="28"/>
                <w:lang w:val="uk-UA"/>
              </w:rPr>
              <w:t>»</w:t>
            </w:r>
            <w:r w:rsidR="00E27C72" w:rsidRPr="006C72CB">
              <w:rPr>
                <w:rFonts w:ascii="Times New Roman" w:hAnsi="Times New Roman" w:cs="Times New Roman"/>
                <w:sz w:val="28"/>
                <w:szCs w:val="28"/>
                <w:lang w:val="uk-UA"/>
              </w:rPr>
              <w:t xml:space="preserve"> обласної ради</w:t>
            </w:r>
            <w:r w:rsidR="00E27C72">
              <w:rPr>
                <w:rFonts w:ascii="Times New Roman" w:hAnsi="Times New Roman" w:cs="Times New Roman"/>
                <w:sz w:val="28"/>
                <w:szCs w:val="28"/>
                <w:lang w:val="uk-UA"/>
              </w:rPr>
              <w:t>,</w:t>
            </w:r>
            <w:r w:rsidR="00E27C72" w:rsidRPr="00C0108A">
              <w:rPr>
                <w:rFonts w:ascii="Times New Roman" w:hAnsi="Times New Roman" w:cs="Times New Roman"/>
                <w:sz w:val="28"/>
                <w:szCs w:val="28"/>
                <w:lang w:val="uk-UA"/>
              </w:rPr>
              <w:t xml:space="preserve"> </w:t>
            </w:r>
            <w:r w:rsidR="00E27C72">
              <w:rPr>
                <w:rFonts w:ascii="Times New Roman" w:hAnsi="Times New Roman" w:cs="Times New Roman"/>
                <w:sz w:val="28"/>
                <w:szCs w:val="28"/>
                <w:lang w:val="uk-UA"/>
              </w:rPr>
              <w:t>Г</w:t>
            </w:r>
            <w:r w:rsidR="00C44EFE" w:rsidRPr="00C0108A">
              <w:rPr>
                <w:rFonts w:ascii="Times New Roman" w:hAnsi="Times New Roman" w:cs="Times New Roman"/>
                <w:sz w:val="28"/>
                <w:szCs w:val="28"/>
                <w:lang w:val="uk-UA"/>
              </w:rPr>
              <w:t>ромадська організація «Сіверський інститут регіональних досліджень»</w:t>
            </w:r>
            <w:r w:rsidR="009177F2" w:rsidRPr="00C0108A">
              <w:rPr>
                <w:rFonts w:ascii="Times New Roman" w:hAnsi="Times New Roman" w:cs="Times New Roman"/>
                <w:sz w:val="28"/>
                <w:szCs w:val="28"/>
                <w:lang w:val="uk-UA"/>
              </w:rPr>
              <w:t>, представники туристичної сфери області.</w:t>
            </w:r>
          </w:p>
        </w:tc>
      </w:tr>
      <w:tr w:rsidR="00F3484D" w:rsidRPr="00ED4801" w:rsidTr="0046636D">
        <w:tc>
          <w:tcPr>
            <w:tcW w:w="710"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5.</w:t>
            </w:r>
          </w:p>
        </w:tc>
        <w:tc>
          <w:tcPr>
            <w:tcW w:w="3118" w:type="dxa"/>
            <w:tcBorders>
              <w:top w:val="single" w:sz="4" w:space="0" w:color="auto"/>
              <w:left w:val="single" w:sz="4" w:space="0" w:color="auto"/>
              <w:bottom w:val="single" w:sz="4" w:space="0" w:color="auto"/>
              <w:right w:val="single" w:sz="4" w:space="0" w:color="auto"/>
            </w:tcBorders>
          </w:tcPr>
          <w:p w:rsidR="00F3484D" w:rsidRPr="00ED4801" w:rsidRDefault="00F3484D" w:rsidP="0002341E">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Відповідальний виконавець Програми</w:t>
            </w:r>
          </w:p>
        </w:tc>
        <w:tc>
          <w:tcPr>
            <w:tcW w:w="6198" w:type="dxa"/>
            <w:tcBorders>
              <w:top w:val="single" w:sz="4" w:space="0" w:color="auto"/>
              <w:left w:val="single" w:sz="4" w:space="0" w:color="auto"/>
              <w:bottom w:val="single" w:sz="4" w:space="0" w:color="auto"/>
              <w:right w:val="single" w:sz="4" w:space="0" w:color="auto"/>
            </w:tcBorders>
          </w:tcPr>
          <w:p w:rsidR="00F3484D" w:rsidRPr="00ED4801" w:rsidRDefault="00D62264" w:rsidP="00133C5A">
            <w:pPr>
              <w:spacing w:after="0" w:line="240" w:lineRule="auto"/>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t>Де</w:t>
            </w:r>
            <w:r w:rsidR="00BC7ACB" w:rsidRPr="00ED4801">
              <w:rPr>
                <w:rFonts w:ascii="Times New Roman" w:hAnsi="Times New Roman" w:cs="Times New Roman"/>
                <w:sz w:val="28"/>
                <w:szCs w:val="28"/>
                <w:lang w:val="uk-UA"/>
              </w:rPr>
              <w:t xml:space="preserve">партамент культури </w:t>
            </w:r>
            <w:r w:rsidR="00133C5A" w:rsidRPr="00ED4801">
              <w:rPr>
                <w:rFonts w:ascii="Times New Roman" w:hAnsi="Times New Roman" w:cs="Times New Roman"/>
                <w:sz w:val="28"/>
                <w:szCs w:val="28"/>
                <w:lang w:val="uk-UA"/>
              </w:rPr>
              <w:t>і</w:t>
            </w:r>
            <w:r w:rsidR="00BC7ACB" w:rsidRPr="00ED4801">
              <w:rPr>
                <w:rFonts w:ascii="Times New Roman" w:hAnsi="Times New Roman" w:cs="Times New Roman"/>
                <w:sz w:val="28"/>
                <w:szCs w:val="28"/>
                <w:lang w:val="uk-UA"/>
              </w:rPr>
              <w:t xml:space="preserve"> туризму, національностей та релігій </w:t>
            </w:r>
            <w:r w:rsidR="0046636D">
              <w:rPr>
                <w:rFonts w:ascii="Times New Roman" w:hAnsi="Times New Roman" w:cs="Times New Roman"/>
                <w:sz w:val="28"/>
                <w:szCs w:val="28"/>
                <w:lang w:val="uk-UA"/>
              </w:rPr>
              <w:t>облдержадміністрації</w:t>
            </w:r>
            <w:r w:rsidR="00E27C72">
              <w:rPr>
                <w:rFonts w:ascii="Times New Roman" w:hAnsi="Times New Roman" w:cs="Times New Roman"/>
                <w:sz w:val="28"/>
                <w:szCs w:val="28"/>
                <w:lang w:val="uk-UA"/>
              </w:rPr>
              <w:t>.</w:t>
            </w:r>
          </w:p>
        </w:tc>
      </w:tr>
      <w:tr w:rsidR="00F3484D" w:rsidRPr="00AD4729" w:rsidTr="0046636D">
        <w:tc>
          <w:tcPr>
            <w:tcW w:w="710"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6.</w:t>
            </w:r>
          </w:p>
        </w:tc>
        <w:tc>
          <w:tcPr>
            <w:tcW w:w="3118"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Учасники Програми</w:t>
            </w:r>
          </w:p>
        </w:tc>
        <w:tc>
          <w:tcPr>
            <w:tcW w:w="6198" w:type="dxa"/>
            <w:tcBorders>
              <w:top w:val="single" w:sz="4" w:space="0" w:color="auto"/>
              <w:left w:val="single" w:sz="4" w:space="0" w:color="auto"/>
              <w:bottom w:val="single" w:sz="4" w:space="0" w:color="auto"/>
              <w:right w:val="single" w:sz="4" w:space="0" w:color="auto"/>
            </w:tcBorders>
          </w:tcPr>
          <w:p w:rsidR="00F3484D" w:rsidRPr="00ED4801" w:rsidRDefault="00C76220" w:rsidP="00220D29">
            <w:pPr>
              <w:spacing w:after="0" w:line="240" w:lineRule="auto"/>
              <w:jc w:val="both"/>
              <w:rPr>
                <w:rFonts w:ascii="Times New Roman" w:hAnsi="Times New Roman" w:cs="Times New Roman"/>
                <w:sz w:val="28"/>
                <w:szCs w:val="28"/>
                <w:lang w:val="uk-UA"/>
              </w:rPr>
            </w:pPr>
            <w:r w:rsidRPr="00C76220">
              <w:rPr>
                <w:rFonts w:ascii="Times New Roman" w:hAnsi="Times New Roman" w:cs="Times New Roman"/>
                <w:sz w:val="28"/>
                <w:szCs w:val="28"/>
                <w:lang w:val="uk-UA"/>
              </w:rPr>
              <w:t>Департамент культури і туризм</w:t>
            </w:r>
            <w:r w:rsidR="0008301E">
              <w:rPr>
                <w:rFonts w:ascii="Times New Roman" w:hAnsi="Times New Roman" w:cs="Times New Roman"/>
                <w:sz w:val="28"/>
                <w:szCs w:val="28"/>
                <w:lang w:val="uk-UA"/>
              </w:rPr>
              <w:t xml:space="preserve">у, </w:t>
            </w:r>
            <w:r w:rsidR="0008301E" w:rsidRPr="00A06FCD">
              <w:rPr>
                <w:rFonts w:ascii="Times New Roman" w:hAnsi="Times New Roman" w:cs="Times New Roman"/>
                <w:sz w:val="28"/>
                <w:szCs w:val="28"/>
                <w:lang w:val="uk-UA"/>
              </w:rPr>
              <w:t>національностей та релігій, у</w:t>
            </w:r>
            <w:r w:rsidRPr="00A06FCD">
              <w:rPr>
                <w:rFonts w:ascii="Times New Roman" w:hAnsi="Times New Roman" w:cs="Times New Roman"/>
                <w:sz w:val="28"/>
                <w:szCs w:val="28"/>
                <w:lang w:val="uk-UA"/>
              </w:rPr>
              <w:t>правління</w:t>
            </w:r>
            <w:r w:rsidR="00220D29" w:rsidRPr="00A06FCD">
              <w:rPr>
                <w:rFonts w:ascii="Times New Roman" w:hAnsi="Times New Roman" w:cs="Times New Roman"/>
                <w:sz w:val="28"/>
                <w:szCs w:val="28"/>
                <w:lang w:val="uk-UA"/>
              </w:rPr>
              <w:t xml:space="preserve"> </w:t>
            </w:r>
            <w:r w:rsidRPr="00A06FCD">
              <w:rPr>
                <w:rFonts w:ascii="Times New Roman" w:hAnsi="Times New Roman" w:cs="Times New Roman"/>
                <w:sz w:val="28"/>
                <w:szCs w:val="28"/>
                <w:lang w:val="uk-UA"/>
              </w:rPr>
              <w:t>містобудування та архітектури</w:t>
            </w:r>
            <w:r w:rsidR="00220D29" w:rsidRPr="00A06FCD">
              <w:rPr>
                <w:rFonts w:ascii="Times New Roman" w:hAnsi="Times New Roman" w:cs="Times New Roman"/>
                <w:sz w:val="28"/>
                <w:szCs w:val="28"/>
                <w:lang w:val="uk-UA"/>
              </w:rPr>
              <w:t xml:space="preserve"> </w:t>
            </w:r>
            <w:r w:rsidR="0008301E" w:rsidRPr="00A06FCD">
              <w:rPr>
                <w:rFonts w:ascii="Times New Roman" w:hAnsi="Times New Roman" w:cs="Times New Roman"/>
                <w:sz w:val="28"/>
                <w:szCs w:val="28"/>
                <w:lang w:val="uk-UA"/>
              </w:rPr>
              <w:t>облдержадміністрації</w:t>
            </w:r>
            <w:r w:rsidRPr="00A06FCD">
              <w:rPr>
                <w:rFonts w:ascii="Times New Roman" w:hAnsi="Times New Roman" w:cs="Times New Roman"/>
                <w:sz w:val="28"/>
                <w:szCs w:val="28"/>
                <w:lang w:val="uk-UA"/>
              </w:rPr>
              <w:t>,</w:t>
            </w:r>
            <w:r w:rsidR="00D06295">
              <w:rPr>
                <w:rFonts w:ascii="Times New Roman" w:hAnsi="Times New Roman" w:cs="Times New Roman"/>
                <w:sz w:val="28"/>
                <w:szCs w:val="28"/>
                <w:lang w:val="uk-UA"/>
              </w:rPr>
              <w:t xml:space="preserve"> управління капітального </w:t>
            </w:r>
            <w:r w:rsidR="00D06295">
              <w:rPr>
                <w:rFonts w:ascii="Times New Roman" w:hAnsi="Times New Roman" w:cs="Times New Roman"/>
                <w:sz w:val="28"/>
                <w:szCs w:val="28"/>
                <w:lang w:val="uk-UA"/>
              </w:rPr>
              <w:lastRenderedPageBreak/>
              <w:t xml:space="preserve">будівництва облдержадміністрації, </w:t>
            </w:r>
            <w:r w:rsidRPr="00A06FCD">
              <w:rPr>
                <w:rFonts w:ascii="Times New Roman" w:hAnsi="Times New Roman" w:cs="Times New Roman"/>
                <w:sz w:val="28"/>
                <w:szCs w:val="28"/>
                <w:lang w:val="uk-UA"/>
              </w:rPr>
              <w:t xml:space="preserve"> комунальні заклади «Чернігівський центр перепідготовки та підвищення кваліфікації працівників органів державної влади, органів місцевого самоврядування, керівників державних підприємств, установ і організацій» та «Організаційно-методичний центр контролю та технічного нагляду закладів культури і туризму» обласної ради, </w:t>
            </w:r>
            <w:r w:rsidR="00DC1BAB" w:rsidRPr="00A06FCD">
              <w:rPr>
                <w:rFonts w:ascii="Times New Roman" w:hAnsi="Times New Roman" w:cs="Times New Roman"/>
                <w:sz w:val="28"/>
                <w:szCs w:val="28"/>
                <w:lang w:val="uk-UA"/>
              </w:rPr>
              <w:t>Національний універс</w:t>
            </w:r>
            <w:r w:rsidR="00220D29" w:rsidRPr="00A06FCD">
              <w:rPr>
                <w:rFonts w:ascii="Times New Roman" w:hAnsi="Times New Roman" w:cs="Times New Roman"/>
                <w:sz w:val="28"/>
                <w:szCs w:val="28"/>
                <w:lang w:val="uk-UA"/>
              </w:rPr>
              <w:t>итет «Чернігівська політехніка»</w:t>
            </w:r>
            <w:r w:rsidR="00DC1BAB" w:rsidRPr="00A06FCD">
              <w:rPr>
                <w:rFonts w:ascii="Times New Roman" w:hAnsi="Times New Roman" w:cs="Times New Roman"/>
                <w:sz w:val="28"/>
                <w:szCs w:val="28"/>
                <w:lang w:val="uk-UA"/>
              </w:rPr>
              <w:t xml:space="preserve">, </w:t>
            </w:r>
            <w:r w:rsidR="00232681" w:rsidRPr="00A06FCD">
              <w:rPr>
                <w:rFonts w:ascii="Times New Roman" w:hAnsi="Times New Roman" w:cs="Times New Roman"/>
                <w:sz w:val="28"/>
                <w:szCs w:val="28"/>
                <w:lang w:val="uk-UA"/>
              </w:rPr>
              <w:t>Державна організація «Регіональний фонд підтримки підприємництва по Чернігівській області», Служба автомобільних доріг у Чернігівській області, Громадська організація «Сіверський інститут регіональних досліджень»,</w:t>
            </w:r>
            <w:r w:rsidR="00D62264" w:rsidRPr="00A06FCD">
              <w:rPr>
                <w:rFonts w:ascii="Times New Roman" w:hAnsi="Times New Roman" w:cs="Times New Roman"/>
                <w:sz w:val="28"/>
                <w:szCs w:val="28"/>
                <w:lang w:val="uk-UA"/>
              </w:rPr>
              <w:t xml:space="preserve"> </w:t>
            </w:r>
            <w:r w:rsidR="002C6A54" w:rsidRPr="00A06FCD">
              <w:rPr>
                <w:rFonts w:ascii="Times New Roman" w:hAnsi="Times New Roman" w:cs="Times New Roman"/>
                <w:sz w:val="28"/>
                <w:szCs w:val="28"/>
                <w:lang w:val="uk-UA"/>
              </w:rPr>
              <w:t xml:space="preserve">музейні заклади обласного підпорядкування, </w:t>
            </w:r>
            <w:r w:rsidR="00A0717F" w:rsidRPr="00A06FCD">
              <w:rPr>
                <w:rFonts w:ascii="Times New Roman" w:hAnsi="Times New Roman" w:cs="Times New Roman"/>
                <w:sz w:val="28"/>
                <w:szCs w:val="28"/>
                <w:lang w:val="uk-UA"/>
              </w:rPr>
              <w:t>територіальні громади</w:t>
            </w:r>
            <w:r w:rsidR="00232681" w:rsidRPr="00A06FCD">
              <w:rPr>
                <w:rFonts w:ascii="Times New Roman" w:hAnsi="Times New Roman" w:cs="Times New Roman"/>
                <w:sz w:val="28"/>
                <w:szCs w:val="28"/>
                <w:lang w:val="uk-UA"/>
              </w:rPr>
              <w:t>.</w:t>
            </w:r>
          </w:p>
        </w:tc>
      </w:tr>
      <w:tr w:rsidR="00F3484D" w:rsidRPr="00ED4801" w:rsidTr="0046636D">
        <w:tc>
          <w:tcPr>
            <w:tcW w:w="710"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lastRenderedPageBreak/>
              <w:t>7.</w:t>
            </w:r>
          </w:p>
        </w:tc>
        <w:tc>
          <w:tcPr>
            <w:tcW w:w="3118"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Термін реалізації Програми</w:t>
            </w:r>
          </w:p>
        </w:tc>
        <w:tc>
          <w:tcPr>
            <w:tcW w:w="6198"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highlight w:val="yellow"/>
                <w:lang w:val="uk-UA"/>
              </w:rPr>
            </w:pPr>
            <w:r w:rsidRPr="00ED4801">
              <w:rPr>
                <w:rFonts w:ascii="Times New Roman" w:hAnsi="Times New Roman" w:cs="Times New Roman"/>
                <w:sz w:val="28"/>
                <w:szCs w:val="28"/>
                <w:lang w:val="uk-UA"/>
              </w:rPr>
              <w:t>2021-2027 роки</w:t>
            </w:r>
            <w:r w:rsidR="00B84566">
              <w:rPr>
                <w:rFonts w:ascii="Times New Roman" w:hAnsi="Times New Roman" w:cs="Times New Roman"/>
                <w:sz w:val="28"/>
                <w:szCs w:val="28"/>
                <w:lang w:val="uk-UA"/>
              </w:rPr>
              <w:t>.</w:t>
            </w:r>
          </w:p>
        </w:tc>
      </w:tr>
      <w:tr w:rsidR="00F3484D" w:rsidRPr="00ED4801" w:rsidTr="0046636D">
        <w:tc>
          <w:tcPr>
            <w:tcW w:w="710"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7.1.</w:t>
            </w:r>
          </w:p>
        </w:tc>
        <w:tc>
          <w:tcPr>
            <w:tcW w:w="3118"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Етапи виконання програми</w:t>
            </w:r>
          </w:p>
        </w:tc>
        <w:tc>
          <w:tcPr>
            <w:tcW w:w="6198"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І етап  2021-2023 роки</w:t>
            </w:r>
            <w:r w:rsidR="00B84566">
              <w:rPr>
                <w:rFonts w:ascii="Times New Roman" w:hAnsi="Times New Roman" w:cs="Times New Roman"/>
                <w:sz w:val="28"/>
                <w:szCs w:val="28"/>
                <w:lang w:val="uk-UA"/>
              </w:rPr>
              <w:t>;</w:t>
            </w:r>
          </w:p>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ІІ етап 2024-2025  роки</w:t>
            </w:r>
            <w:r w:rsidR="00B84566">
              <w:rPr>
                <w:rFonts w:ascii="Times New Roman" w:hAnsi="Times New Roman" w:cs="Times New Roman"/>
                <w:sz w:val="28"/>
                <w:szCs w:val="28"/>
                <w:lang w:val="uk-UA"/>
              </w:rPr>
              <w:t>;</w:t>
            </w:r>
          </w:p>
          <w:p w:rsidR="00F3484D" w:rsidRPr="00ED4801" w:rsidRDefault="00F3484D" w:rsidP="00F3484D">
            <w:pPr>
              <w:spacing w:after="0" w:line="240" w:lineRule="auto"/>
              <w:rPr>
                <w:rFonts w:ascii="Times New Roman" w:hAnsi="Times New Roman" w:cs="Times New Roman"/>
                <w:sz w:val="28"/>
                <w:szCs w:val="28"/>
                <w:highlight w:val="yellow"/>
                <w:lang w:val="uk-UA"/>
              </w:rPr>
            </w:pPr>
            <w:r w:rsidRPr="00ED4801">
              <w:rPr>
                <w:rFonts w:ascii="Times New Roman" w:hAnsi="Times New Roman" w:cs="Times New Roman"/>
                <w:sz w:val="28"/>
                <w:szCs w:val="28"/>
                <w:lang w:val="uk-UA"/>
              </w:rPr>
              <w:t>ІІІ етап 2026-2027 роки</w:t>
            </w:r>
            <w:r w:rsidR="00B84566">
              <w:rPr>
                <w:rFonts w:ascii="Times New Roman" w:hAnsi="Times New Roman" w:cs="Times New Roman"/>
                <w:sz w:val="28"/>
                <w:szCs w:val="28"/>
                <w:lang w:val="uk-UA"/>
              </w:rPr>
              <w:t>.</w:t>
            </w:r>
          </w:p>
        </w:tc>
      </w:tr>
      <w:tr w:rsidR="00F3484D" w:rsidRPr="00ED4801" w:rsidTr="0039109B">
        <w:tc>
          <w:tcPr>
            <w:tcW w:w="710"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8.</w:t>
            </w:r>
          </w:p>
        </w:tc>
        <w:tc>
          <w:tcPr>
            <w:tcW w:w="3118" w:type="dxa"/>
            <w:tcBorders>
              <w:top w:val="single" w:sz="4" w:space="0" w:color="auto"/>
              <w:left w:val="single" w:sz="4" w:space="0" w:color="auto"/>
              <w:bottom w:val="single" w:sz="4" w:space="0" w:color="auto"/>
              <w:right w:val="single" w:sz="4" w:space="0" w:color="auto"/>
            </w:tcBorders>
          </w:tcPr>
          <w:p w:rsidR="00F3484D" w:rsidRPr="00ED4801" w:rsidRDefault="00F3484D" w:rsidP="0046636D">
            <w:pPr>
              <w:spacing w:after="0" w:line="240" w:lineRule="auto"/>
              <w:rPr>
                <w:rFonts w:ascii="Times New Roman" w:hAnsi="Times New Roman" w:cs="Times New Roman"/>
                <w:sz w:val="28"/>
                <w:szCs w:val="28"/>
                <w:highlight w:val="yellow"/>
                <w:lang w:val="uk-UA"/>
              </w:rPr>
            </w:pPr>
            <w:r w:rsidRPr="00ED4801">
              <w:rPr>
                <w:rFonts w:ascii="Times New Roman" w:hAnsi="Times New Roman" w:cs="Times New Roman"/>
                <w:sz w:val="28"/>
                <w:szCs w:val="28"/>
                <w:lang w:val="uk-UA"/>
              </w:rPr>
              <w:t xml:space="preserve">Перелік місцевих бюджетів, які беруть участь у виконанні </w:t>
            </w:r>
            <w:r w:rsidR="0046636D">
              <w:rPr>
                <w:rFonts w:ascii="Times New Roman" w:hAnsi="Times New Roman" w:cs="Times New Roman"/>
                <w:sz w:val="28"/>
                <w:szCs w:val="28"/>
                <w:lang w:val="uk-UA"/>
              </w:rPr>
              <w:t>П</w:t>
            </w:r>
            <w:r w:rsidRPr="00ED4801">
              <w:rPr>
                <w:rFonts w:ascii="Times New Roman" w:hAnsi="Times New Roman" w:cs="Times New Roman"/>
                <w:sz w:val="28"/>
                <w:szCs w:val="28"/>
                <w:lang w:val="uk-UA"/>
              </w:rPr>
              <w:t>рограми</w:t>
            </w:r>
          </w:p>
        </w:tc>
        <w:tc>
          <w:tcPr>
            <w:tcW w:w="6198" w:type="dxa"/>
            <w:tcBorders>
              <w:top w:val="single" w:sz="4" w:space="0" w:color="auto"/>
              <w:left w:val="single" w:sz="4" w:space="0" w:color="auto"/>
              <w:bottom w:val="single" w:sz="4" w:space="0" w:color="auto"/>
              <w:right w:val="single" w:sz="4" w:space="0" w:color="auto"/>
            </w:tcBorders>
          </w:tcPr>
          <w:p w:rsidR="00F3484D" w:rsidRPr="00ED4801" w:rsidRDefault="00F3484D" w:rsidP="0039109B">
            <w:pPr>
              <w:spacing w:after="0" w:line="240" w:lineRule="auto"/>
              <w:rPr>
                <w:rFonts w:ascii="Times New Roman" w:hAnsi="Times New Roman" w:cs="Times New Roman"/>
                <w:sz w:val="28"/>
                <w:szCs w:val="28"/>
                <w:highlight w:val="yellow"/>
                <w:lang w:val="uk-UA"/>
              </w:rPr>
            </w:pPr>
            <w:r w:rsidRPr="00ED4801">
              <w:rPr>
                <w:rFonts w:ascii="Times New Roman" w:hAnsi="Times New Roman" w:cs="Times New Roman"/>
                <w:sz w:val="28"/>
                <w:szCs w:val="28"/>
                <w:lang w:val="uk-UA"/>
              </w:rPr>
              <w:t>Обласний та місцеві бюджети</w:t>
            </w:r>
            <w:r w:rsidR="00B84566">
              <w:rPr>
                <w:rFonts w:ascii="Times New Roman" w:hAnsi="Times New Roman" w:cs="Times New Roman"/>
                <w:sz w:val="28"/>
                <w:szCs w:val="28"/>
                <w:lang w:val="uk-UA"/>
              </w:rPr>
              <w:t>.</w:t>
            </w:r>
          </w:p>
        </w:tc>
      </w:tr>
      <w:tr w:rsidR="00F3484D" w:rsidRPr="00A0717F" w:rsidTr="0039109B">
        <w:tc>
          <w:tcPr>
            <w:tcW w:w="710"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9.</w:t>
            </w:r>
          </w:p>
        </w:tc>
        <w:tc>
          <w:tcPr>
            <w:tcW w:w="3118" w:type="dxa"/>
            <w:tcBorders>
              <w:top w:val="single" w:sz="4" w:space="0" w:color="auto"/>
              <w:left w:val="single" w:sz="4" w:space="0" w:color="auto"/>
              <w:bottom w:val="single" w:sz="4" w:space="0" w:color="auto"/>
              <w:right w:val="single" w:sz="4" w:space="0" w:color="auto"/>
            </w:tcBorders>
          </w:tcPr>
          <w:p w:rsidR="00F3484D" w:rsidRPr="00ED4801" w:rsidRDefault="00F3484D" w:rsidP="0002341E">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Загальний обсяг фінансових ресурсів, необхідних для реалізації Програми, всього, у тому числі:</w:t>
            </w:r>
          </w:p>
        </w:tc>
        <w:tc>
          <w:tcPr>
            <w:tcW w:w="6198" w:type="dxa"/>
            <w:tcBorders>
              <w:top w:val="single" w:sz="4" w:space="0" w:color="auto"/>
              <w:left w:val="single" w:sz="4" w:space="0" w:color="auto"/>
              <w:bottom w:val="single" w:sz="4" w:space="0" w:color="auto"/>
              <w:right w:val="single" w:sz="4" w:space="0" w:color="auto"/>
            </w:tcBorders>
          </w:tcPr>
          <w:p w:rsidR="00A0717F" w:rsidRPr="00A06FCD" w:rsidRDefault="00721E20" w:rsidP="00BE237F">
            <w:pPr>
              <w:spacing w:after="0" w:line="240" w:lineRule="auto"/>
              <w:rPr>
                <w:rFonts w:ascii="Times New Roman" w:hAnsi="Times New Roman" w:cs="Times New Roman"/>
                <w:sz w:val="28"/>
                <w:szCs w:val="28"/>
                <w:lang w:val="uk-UA"/>
              </w:rPr>
            </w:pPr>
            <w:r w:rsidRPr="00A06FCD">
              <w:rPr>
                <w:rFonts w:ascii="Times New Roman" w:hAnsi="Times New Roman" w:cs="Times New Roman"/>
                <w:sz w:val="28"/>
                <w:szCs w:val="28"/>
                <w:lang w:val="uk-UA"/>
              </w:rPr>
              <w:t xml:space="preserve">23612,00 </w:t>
            </w:r>
            <w:r w:rsidR="00A0717F" w:rsidRPr="00A06FCD">
              <w:rPr>
                <w:rFonts w:ascii="Times New Roman" w:hAnsi="Times New Roman" w:cs="Times New Roman"/>
                <w:sz w:val="28"/>
                <w:szCs w:val="28"/>
                <w:lang w:val="uk-UA"/>
              </w:rPr>
              <w:t>тис. грн.</w:t>
            </w:r>
          </w:p>
          <w:p w:rsidR="00F3484D" w:rsidRPr="00A06FCD" w:rsidRDefault="00F3484D" w:rsidP="00A0717F">
            <w:pPr>
              <w:spacing w:after="0" w:line="240" w:lineRule="auto"/>
              <w:rPr>
                <w:rFonts w:ascii="Times New Roman" w:hAnsi="Times New Roman" w:cs="Times New Roman"/>
                <w:sz w:val="28"/>
                <w:szCs w:val="28"/>
                <w:lang w:val="uk-UA"/>
              </w:rPr>
            </w:pPr>
          </w:p>
        </w:tc>
      </w:tr>
      <w:tr w:rsidR="00F3484D" w:rsidRPr="00A0717F" w:rsidTr="0039109B">
        <w:tc>
          <w:tcPr>
            <w:tcW w:w="710"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9.1</w:t>
            </w:r>
          </w:p>
        </w:tc>
        <w:tc>
          <w:tcPr>
            <w:tcW w:w="3118"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кошти обласного бюджету</w:t>
            </w:r>
          </w:p>
        </w:tc>
        <w:tc>
          <w:tcPr>
            <w:tcW w:w="6198" w:type="dxa"/>
            <w:tcBorders>
              <w:top w:val="single" w:sz="4" w:space="0" w:color="auto"/>
              <w:left w:val="single" w:sz="4" w:space="0" w:color="auto"/>
              <w:bottom w:val="single" w:sz="4" w:space="0" w:color="auto"/>
              <w:right w:val="single" w:sz="4" w:space="0" w:color="auto"/>
            </w:tcBorders>
          </w:tcPr>
          <w:p w:rsidR="00F3484D" w:rsidRPr="00A06FCD" w:rsidRDefault="00A0717F" w:rsidP="0039109B">
            <w:pPr>
              <w:spacing w:after="0" w:line="240" w:lineRule="auto"/>
              <w:rPr>
                <w:rFonts w:ascii="Times New Roman" w:hAnsi="Times New Roman" w:cs="Times New Roman"/>
                <w:sz w:val="28"/>
                <w:szCs w:val="28"/>
                <w:lang w:val="uk-UA"/>
              </w:rPr>
            </w:pPr>
            <w:r w:rsidRPr="00A06FCD">
              <w:rPr>
                <w:rFonts w:ascii="Times New Roman" w:hAnsi="Times New Roman" w:cs="Times New Roman"/>
                <w:sz w:val="28"/>
                <w:szCs w:val="28"/>
                <w:lang w:val="uk-UA"/>
              </w:rPr>
              <w:t>23612,00 тис. грн (обсяги фінансування визначаються щорічно виходячи з фінансових можливостей)</w:t>
            </w:r>
            <w:r w:rsidR="00893DA8" w:rsidRPr="00A06FCD">
              <w:rPr>
                <w:rFonts w:ascii="Times New Roman" w:hAnsi="Times New Roman" w:cs="Times New Roman"/>
                <w:sz w:val="28"/>
                <w:szCs w:val="28"/>
                <w:lang w:val="uk-UA"/>
              </w:rPr>
              <w:t>.</w:t>
            </w:r>
          </w:p>
        </w:tc>
      </w:tr>
      <w:tr w:rsidR="00F3484D" w:rsidRPr="00ED4801" w:rsidTr="00BE237F">
        <w:trPr>
          <w:trHeight w:val="202"/>
        </w:trPr>
        <w:tc>
          <w:tcPr>
            <w:tcW w:w="710"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9.2</w:t>
            </w:r>
          </w:p>
        </w:tc>
        <w:tc>
          <w:tcPr>
            <w:tcW w:w="3118" w:type="dxa"/>
            <w:tcBorders>
              <w:top w:val="single" w:sz="4" w:space="0" w:color="auto"/>
              <w:left w:val="single" w:sz="4" w:space="0" w:color="auto"/>
              <w:bottom w:val="single" w:sz="4" w:space="0" w:color="auto"/>
              <w:right w:val="single" w:sz="4" w:space="0" w:color="auto"/>
            </w:tcBorders>
          </w:tcPr>
          <w:p w:rsidR="00F3484D" w:rsidRPr="00ED4801" w:rsidRDefault="00F3484D" w:rsidP="00F3484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кошти місцевих бюджетів</w:t>
            </w:r>
          </w:p>
        </w:tc>
        <w:tc>
          <w:tcPr>
            <w:tcW w:w="6198" w:type="dxa"/>
            <w:tcBorders>
              <w:top w:val="single" w:sz="4" w:space="0" w:color="auto"/>
              <w:left w:val="single" w:sz="4" w:space="0" w:color="auto"/>
              <w:bottom w:val="single" w:sz="4" w:space="0" w:color="auto"/>
              <w:right w:val="single" w:sz="4" w:space="0" w:color="auto"/>
            </w:tcBorders>
          </w:tcPr>
          <w:p w:rsidR="00F3484D" w:rsidRPr="00ED4801" w:rsidRDefault="00C90335" w:rsidP="00C46EBF">
            <w:pPr>
              <w:spacing w:after="0" w:line="240" w:lineRule="auto"/>
              <w:jc w:val="both"/>
              <w:rPr>
                <w:rFonts w:ascii="Times New Roman" w:hAnsi="Times New Roman" w:cs="Times New Roman"/>
                <w:sz w:val="28"/>
                <w:szCs w:val="28"/>
                <w:lang w:val="uk-UA"/>
              </w:rPr>
            </w:pPr>
            <w:r w:rsidRPr="00C90335">
              <w:rPr>
                <w:rFonts w:ascii="Times New Roman" w:hAnsi="Times New Roman" w:cs="Times New Roman"/>
                <w:sz w:val="28"/>
                <w:szCs w:val="28"/>
                <w:lang w:val="uk-UA"/>
              </w:rPr>
              <w:t xml:space="preserve">Обсяги фінансування визначаються </w:t>
            </w:r>
            <w:r w:rsidRPr="00BE237F">
              <w:rPr>
                <w:rFonts w:ascii="Times New Roman" w:hAnsi="Times New Roman" w:cs="Times New Roman"/>
                <w:sz w:val="28"/>
                <w:szCs w:val="28"/>
                <w:lang w:val="uk-UA"/>
              </w:rPr>
              <w:t xml:space="preserve">щорічно виходячи з </w:t>
            </w:r>
            <w:r w:rsidR="00A063C2" w:rsidRPr="00BE237F">
              <w:rPr>
                <w:rFonts w:ascii="Times New Roman" w:hAnsi="Times New Roman" w:cs="Times New Roman"/>
                <w:sz w:val="28"/>
                <w:szCs w:val="28"/>
                <w:lang w:val="uk-UA"/>
              </w:rPr>
              <w:t xml:space="preserve">їх </w:t>
            </w:r>
            <w:r w:rsidRPr="00BE237F">
              <w:rPr>
                <w:rFonts w:ascii="Times New Roman" w:hAnsi="Times New Roman" w:cs="Times New Roman"/>
                <w:sz w:val="28"/>
                <w:szCs w:val="28"/>
                <w:lang w:val="uk-UA"/>
              </w:rPr>
              <w:t>фінансових можливостей</w:t>
            </w:r>
            <w:r w:rsidR="00B84566" w:rsidRPr="00BE237F">
              <w:rPr>
                <w:rFonts w:ascii="Times New Roman" w:hAnsi="Times New Roman" w:cs="Times New Roman"/>
                <w:sz w:val="28"/>
                <w:szCs w:val="28"/>
                <w:lang w:val="uk-UA"/>
              </w:rPr>
              <w:t>.</w:t>
            </w:r>
          </w:p>
        </w:tc>
      </w:tr>
    </w:tbl>
    <w:p w:rsidR="00F3484D" w:rsidRPr="00ED4801" w:rsidRDefault="00F3484D" w:rsidP="00F3484D">
      <w:pPr>
        <w:spacing w:after="0" w:line="240" w:lineRule="auto"/>
        <w:rPr>
          <w:rFonts w:ascii="Times New Roman" w:hAnsi="Times New Roman" w:cs="Times New Roman"/>
          <w:sz w:val="28"/>
          <w:szCs w:val="28"/>
          <w:lang w:val="uk-UA"/>
        </w:rPr>
      </w:pPr>
    </w:p>
    <w:p w:rsidR="00D423F3" w:rsidRPr="00C46EBF" w:rsidRDefault="00F3484D" w:rsidP="002F0143">
      <w:pPr>
        <w:spacing w:after="0" w:line="240" w:lineRule="auto"/>
        <w:ind w:firstLine="709"/>
        <w:jc w:val="center"/>
        <w:rPr>
          <w:rFonts w:ascii="Times New Roman" w:hAnsi="Times New Roman" w:cs="Times New Roman"/>
          <w:sz w:val="28"/>
          <w:szCs w:val="28"/>
          <w:lang w:val="uk-UA"/>
        </w:rPr>
      </w:pPr>
      <w:r w:rsidRPr="00ED4801">
        <w:rPr>
          <w:rFonts w:ascii="Times New Roman" w:hAnsi="Times New Roman" w:cs="Times New Roman"/>
          <w:sz w:val="28"/>
          <w:szCs w:val="28"/>
          <w:lang w:val="uk-UA"/>
        </w:rPr>
        <w:br w:type="page"/>
      </w:r>
      <w:r w:rsidR="002A60B7" w:rsidRPr="00ED4801">
        <w:rPr>
          <w:rFonts w:ascii="Times New Roman" w:hAnsi="Times New Roman" w:cs="Times New Roman"/>
          <w:caps/>
          <w:sz w:val="28"/>
          <w:szCs w:val="28"/>
          <w:lang w:val="uk-UA"/>
        </w:rPr>
        <w:lastRenderedPageBreak/>
        <w:t>2</w:t>
      </w:r>
      <w:r w:rsidR="001B6BD1" w:rsidRPr="00ED4801">
        <w:rPr>
          <w:rFonts w:ascii="Times New Roman" w:hAnsi="Times New Roman" w:cs="Times New Roman"/>
          <w:caps/>
          <w:sz w:val="28"/>
          <w:szCs w:val="28"/>
          <w:lang w:val="uk-UA"/>
        </w:rPr>
        <w:t xml:space="preserve">. </w:t>
      </w:r>
      <w:r w:rsidR="00800646" w:rsidRPr="00C46EBF">
        <w:rPr>
          <w:rFonts w:ascii="Times New Roman" w:hAnsi="Times New Roman" w:cs="Times New Roman"/>
          <w:sz w:val="28"/>
          <w:szCs w:val="28"/>
          <w:lang w:val="uk-UA"/>
        </w:rPr>
        <w:t>АНАЛІЗ МОЖЛИВОСТЕЙ ТА СУЧАСНОГО СТАНУ РОЗВИТКУ ТУРИЗМУ В ЧЕРНІГІВСЬКІЙ ОБЛАСТІ</w:t>
      </w:r>
    </w:p>
    <w:p w:rsidR="00D423F3" w:rsidRPr="00C46EBF" w:rsidRDefault="00D423F3" w:rsidP="00F3484D">
      <w:pPr>
        <w:spacing w:after="0" w:line="240" w:lineRule="auto"/>
        <w:rPr>
          <w:rFonts w:ascii="Times New Roman" w:hAnsi="Times New Roman" w:cs="Times New Roman"/>
          <w:sz w:val="28"/>
          <w:szCs w:val="28"/>
          <w:lang w:val="uk-UA"/>
        </w:rPr>
      </w:pPr>
    </w:p>
    <w:p w:rsidR="00D94179" w:rsidRPr="00C46EBF" w:rsidRDefault="00D94179" w:rsidP="00D94179">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 xml:space="preserve">В світовій економіці туризм є однією з провідних, високоприбуткових та найбільш динамічних сфер, що об’єднує та стимулює розвиток інших галузей, функції яких полягають у задоволенні попиту на різноманітні види відпочинку і розваг, зокрема культури, мистецтва, спорту, народних промислів, а також освіти, науки, фінансів, транспорту, торгівлі, зв’язку, будівництва, сільського господарства, виробництва товарів широкого вжитку тощо. </w:t>
      </w:r>
    </w:p>
    <w:p w:rsidR="00EE553B" w:rsidRPr="00C46EBF" w:rsidRDefault="005F3C32" w:rsidP="00EE553B">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Україна є багатою на природні, історичні та культурні об’єкти, що можуть приваблювати мільйони туристів з усього світу. Саме тому, в</w:t>
      </w:r>
      <w:r w:rsidR="00D94179" w:rsidRPr="00C46EBF">
        <w:rPr>
          <w:rFonts w:ascii="Times New Roman" w:hAnsi="Times New Roman" w:cs="Times New Roman"/>
          <w:sz w:val="28"/>
          <w:szCs w:val="28"/>
          <w:lang w:val="uk-UA"/>
        </w:rPr>
        <w:t xml:space="preserve">ідповідно до постанови Кабінету Міністрів України від 29 вересня 2019 року № 849 «Про затвердження Програми діяльності Кабінету Міністрів України» розвиток туризму </w:t>
      </w:r>
      <w:r w:rsidR="006215F3" w:rsidRPr="00C46EBF">
        <w:rPr>
          <w:rFonts w:ascii="Times New Roman" w:hAnsi="Times New Roman" w:cs="Times New Roman"/>
          <w:sz w:val="28"/>
          <w:szCs w:val="28"/>
          <w:lang w:val="uk-UA"/>
        </w:rPr>
        <w:t>розглядається одним</w:t>
      </w:r>
      <w:r w:rsidR="00D94179" w:rsidRPr="00C46EBF">
        <w:rPr>
          <w:rFonts w:ascii="Times New Roman" w:hAnsi="Times New Roman" w:cs="Times New Roman"/>
          <w:sz w:val="28"/>
          <w:szCs w:val="28"/>
          <w:lang w:val="uk-UA"/>
        </w:rPr>
        <w:t xml:space="preserve"> із пріоритетних </w:t>
      </w:r>
      <w:r w:rsidR="006215F3" w:rsidRPr="00C46EBF">
        <w:rPr>
          <w:rFonts w:ascii="Times New Roman" w:hAnsi="Times New Roman" w:cs="Times New Roman"/>
          <w:sz w:val="28"/>
          <w:szCs w:val="28"/>
          <w:lang w:val="uk-UA"/>
        </w:rPr>
        <w:t>завдань</w:t>
      </w:r>
      <w:r w:rsidR="00D94179" w:rsidRPr="00C46EBF">
        <w:rPr>
          <w:rFonts w:ascii="Times New Roman" w:hAnsi="Times New Roman" w:cs="Times New Roman"/>
          <w:sz w:val="28"/>
          <w:szCs w:val="28"/>
          <w:lang w:val="uk-UA"/>
        </w:rPr>
        <w:t xml:space="preserve"> Уряду.</w:t>
      </w:r>
      <w:r w:rsidRPr="00C46EBF">
        <w:rPr>
          <w:rFonts w:ascii="Times New Roman" w:hAnsi="Times New Roman" w:cs="Times New Roman"/>
          <w:sz w:val="28"/>
          <w:szCs w:val="28"/>
          <w:lang w:val="uk-UA"/>
        </w:rPr>
        <w:t xml:space="preserve"> Зокрема, постановою визначена ціль 4.6. «Люди активно подорожують Україною в цілях туризму», відповідно до </w:t>
      </w:r>
      <w:r w:rsidR="00EE553B" w:rsidRPr="00C46EBF">
        <w:rPr>
          <w:rFonts w:ascii="Times New Roman" w:hAnsi="Times New Roman" w:cs="Times New Roman"/>
          <w:sz w:val="28"/>
          <w:szCs w:val="28"/>
          <w:lang w:val="uk-UA"/>
        </w:rPr>
        <w:t>якої передбачається створення можливостей для активного подорожування країною як громадян, так і зовнішніх туристів. Для цього планується</w:t>
      </w:r>
      <w:r w:rsidRPr="00C46EBF">
        <w:rPr>
          <w:rFonts w:ascii="Times New Roman" w:hAnsi="Times New Roman" w:cs="Times New Roman"/>
          <w:sz w:val="28"/>
          <w:szCs w:val="28"/>
          <w:lang w:val="uk-UA"/>
        </w:rPr>
        <w:t xml:space="preserve"> визначення місця України на туристичній мапі світу, створення брендів з існуючих точок притягання та запуск внутрішніх і з</w:t>
      </w:r>
      <w:r w:rsidR="00EE553B" w:rsidRPr="00C46EBF">
        <w:rPr>
          <w:rFonts w:ascii="Times New Roman" w:hAnsi="Times New Roman" w:cs="Times New Roman"/>
          <w:sz w:val="28"/>
          <w:szCs w:val="28"/>
          <w:lang w:val="uk-UA"/>
        </w:rPr>
        <w:t>овнішніх програм з їх промоції.</w:t>
      </w:r>
    </w:p>
    <w:p w:rsidR="00EE553B" w:rsidRPr="00C46EBF" w:rsidRDefault="00EE553B" w:rsidP="00EE553B">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Чернігівська область є однією з найбільших за територією (31,9 тис. км</w:t>
      </w:r>
      <w:r w:rsidRPr="00C46EBF">
        <w:rPr>
          <w:rFonts w:ascii="Times New Roman" w:hAnsi="Times New Roman" w:cs="Times New Roman"/>
          <w:sz w:val="28"/>
          <w:szCs w:val="28"/>
          <w:vertAlign w:val="superscript"/>
          <w:lang w:val="uk-UA"/>
        </w:rPr>
        <w:t>2</w:t>
      </w:r>
      <w:r w:rsidRPr="00C46EBF">
        <w:rPr>
          <w:rFonts w:ascii="Times New Roman" w:hAnsi="Times New Roman" w:cs="Times New Roman"/>
          <w:sz w:val="28"/>
          <w:szCs w:val="28"/>
          <w:lang w:val="uk-UA"/>
        </w:rPr>
        <w:t>, 5,3 % площі України). Область знаходиться на крайній півночі України і межує на північному заході з Гомельською областю Республіки Білорусь, на півночі – з Брянською областю Російської Федерації, на сході – з Сумською, на заході та південному заході – з Київською та на півдні – з Полтавською областями України.</w:t>
      </w:r>
    </w:p>
    <w:p w:rsidR="00EE553B" w:rsidRPr="00C46EBF" w:rsidRDefault="00EE553B" w:rsidP="00EE553B">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 xml:space="preserve">Сприятливі природно кліматичні умови, розгалужена гідромережа, запаси лікувальних та столових мінеральних вод, соснові ліси, біотичні ресурси, мальовничі ландшафти,  значний природно-заповідний фонд та історико-культурний потенціал дають можливість розвивати широкий спектр видів туризму та рекреаційних занять.  </w:t>
      </w:r>
    </w:p>
    <w:p w:rsidR="00EE553B" w:rsidRPr="00C46EBF" w:rsidRDefault="00EE553B" w:rsidP="00EE553B">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Поліпшує можливості застосування ресурсно-туристичного по</w:t>
      </w:r>
      <w:r w:rsidR="008C6B25">
        <w:rPr>
          <w:rFonts w:ascii="Times New Roman" w:hAnsi="Times New Roman" w:cs="Times New Roman"/>
          <w:sz w:val="28"/>
          <w:szCs w:val="28"/>
          <w:lang w:val="uk-UA"/>
        </w:rPr>
        <w:t xml:space="preserve">тенціалу Чернігівської області </w:t>
      </w:r>
      <w:r w:rsidRPr="00C46EBF">
        <w:rPr>
          <w:rFonts w:ascii="Times New Roman" w:hAnsi="Times New Roman" w:cs="Times New Roman"/>
          <w:sz w:val="28"/>
          <w:szCs w:val="28"/>
          <w:lang w:val="uk-UA"/>
        </w:rPr>
        <w:t xml:space="preserve">розгалужена мережа транспортних коридорів, наближеність до столиці держави, можливість залучення різних видів транспорту (автодорожнього, залізничного, водного). </w:t>
      </w:r>
    </w:p>
    <w:p w:rsidR="007505F7" w:rsidRPr="00ED4801" w:rsidRDefault="005012E3" w:rsidP="005012E3">
      <w:pPr>
        <w:spacing w:after="0" w:line="240" w:lineRule="auto"/>
        <w:ind w:firstLine="709"/>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t xml:space="preserve">Чернігівщина займає одне з провідних місць в Україні за кількістю пам’яток культурної спадщини. </w:t>
      </w:r>
      <w:r w:rsidR="00545904" w:rsidRPr="00ED4801">
        <w:rPr>
          <w:rFonts w:ascii="Times New Roman" w:hAnsi="Times New Roman" w:cs="Times New Roman"/>
          <w:sz w:val="28"/>
          <w:szCs w:val="28"/>
          <w:lang w:val="uk-UA"/>
        </w:rPr>
        <w:t>На державному облік</w:t>
      </w:r>
      <w:r w:rsidRPr="00ED4801">
        <w:rPr>
          <w:rFonts w:ascii="Times New Roman" w:hAnsi="Times New Roman" w:cs="Times New Roman"/>
          <w:sz w:val="28"/>
          <w:szCs w:val="28"/>
          <w:lang w:val="uk-UA"/>
        </w:rPr>
        <w:t xml:space="preserve">у в області перебуває близько 9000 </w:t>
      </w:r>
      <w:r w:rsidR="00545904" w:rsidRPr="00ED4801">
        <w:rPr>
          <w:rFonts w:ascii="Times New Roman" w:hAnsi="Times New Roman" w:cs="Times New Roman"/>
          <w:sz w:val="28"/>
          <w:szCs w:val="28"/>
          <w:lang w:val="uk-UA"/>
        </w:rPr>
        <w:t>пам’яток історії та культури, понад 1900 з н</w:t>
      </w:r>
      <w:r w:rsidR="00AD7181" w:rsidRPr="00ED4801">
        <w:rPr>
          <w:rFonts w:ascii="Times New Roman" w:hAnsi="Times New Roman" w:cs="Times New Roman"/>
          <w:sz w:val="28"/>
          <w:szCs w:val="28"/>
          <w:lang w:val="uk-UA"/>
        </w:rPr>
        <w:t>их – національного значення.</w:t>
      </w:r>
    </w:p>
    <w:p w:rsidR="007505F7" w:rsidRPr="0033553A" w:rsidRDefault="007505F7" w:rsidP="007505F7">
      <w:pPr>
        <w:spacing w:after="0" w:line="240" w:lineRule="auto"/>
        <w:ind w:firstLine="709"/>
        <w:jc w:val="both"/>
        <w:rPr>
          <w:rFonts w:ascii="Times New Roman" w:hAnsi="Times New Roman" w:cs="Times New Roman"/>
          <w:sz w:val="28"/>
          <w:szCs w:val="28"/>
          <w:lang w:val="uk-UA"/>
        </w:rPr>
      </w:pPr>
      <w:r w:rsidRPr="0033553A">
        <w:rPr>
          <w:rFonts w:ascii="Times New Roman" w:hAnsi="Times New Roman" w:cs="Times New Roman"/>
          <w:sz w:val="28"/>
          <w:szCs w:val="28"/>
          <w:lang w:val="uk-UA"/>
        </w:rPr>
        <w:t xml:space="preserve">Найбільш цінними пам’ятками домонгольского періоду є унікальні за своїм значенням, віднесені до найвизначніших творінь світового мистецтва Спаський (XI ст.) та Борисоглібський (XII ст.) собори, Успенський собор Єлецького монастиря (XII ст.), Антонієві печери та Іллінська церква (XI-XII ст.), П’ятницька </w:t>
      </w:r>
      <w:r w:rsidR="0033553A">
        <w:rPr>
          <w:rFonts w:ascii="Times New Roman" w:hAnsi="Times New Roman" w:cs="Times New Roman"/>
          <w:sz w:val="28"/>
          <w:szCs w:val="28"/>
          <w:lang w:val="uk-UA"/>
        </w:rPr>
        <w:t xml:space="preserve">церква (XII ст.) </w:t>
      </w:r>
      <w:r w:rsidRPr="0033553A">
        <w:rPr>
          <w:rFonts w:ascii="Times New Roman" w:hAnsi="Times New Roman" w:cs="Times New Roman"/>
          <w:sz w:val="28"/>
          <w:szCs w:val="28"/>
          <w:lang w:val="uk-UA"/>
        </w:rPr>
        <w:t xml:space="preserve">у Чернігові, Спасо-Преображенський собор (XI ст.) у Новгород-Сіверському, Юр’єва божниця в </w:t>
      </w:r>
      <w:r w:rsidRPr="00FC6FB9">
        <w:rPr>
          <w:rFonts w:ascii="Times New Roman" w:hAnsi="Times New Roman" w:cs="Times New Roman"/>
          <w:sz w:val="28"/>
          <w:szCs w:val="28"/>
          <w:lang w:val="uk-UA"/>
        </w:rPr>
        <w:t>Острі (X</w:t>
      </w:r>
      <w:r w:rsidR="00B671A6">
        <w:rPr>
          <w:rFonts w:ascii="Times New Roman" w:hAnsi="Times New Roman" w:cs="Times New Roman"/>
          <w:sz w:val="28"/>
          <w:szCs w:val="28"/>
          <w:lang w:val="uk-UA"/>
        </w:rPr>
        <w:t>І</w:t>
      </w:r>
      <w:r w:rsidRPr="00FC6FB9">
        <w:rPr>
          <w:rFonts w:ascii="Times New Roman" w:hAnsi="Times New Roman" w:cs="Times New Roman"/>
          <w:sz w:val="28"/>
          <w:szCs w:val="28"/>
          <w:lang w:val="uk-UA"/>
        </w:rPr>
        <w:t xml:space="preserve"> ст.),</w:t>
      </w:r>
      <w:r w:rsidRPr="0033553A">
        <w:rPr>
          <w:rFonts w:ascii="Times New Roman" w:hAnsi="Times New Roman" w:cs="Times New Roman"/>
          <w:sz w:val="28"/>
          <w:szCs w:val="28"/>
          <w:lang w:val="uk-UA"/>
        </w:rPr>
        <w:t xml:space="preserve"> а також більш пізні комплекси культурного призначення – Єлецький та Троїцько-Іллінський монастирі в </w:t>
      </w:r>
      <w:r w:rsidRPr="0033553A">
        <w:rPr>
          <w:rFonts w:ascii="Times New Roman" w:hAnsi="Times New Roman" w:cs="Times New Roman"/>
          <w:sz w:val="28"/>
          <w:szCs w:val="28"/>
          <w:lang w:val="uk-UA"/>
        </w:rPr>
        <w:lastRenderedPageBreak/>
        <w:t>Чернігові, Густинський монастир у с. Густиня Прилуцького району, Собор Різдва Богородиці в Козельці, Геор</w:t>
      </w:r>
      <w:r w:rsidR="00A80227" w:rsidRPr="0033553A">
        <w:rPr>
          <w:rFonts w:ascii="Times New Roman" w:hAnsi="Times New Roman" w:cs="Times New Roman"/>
          <w:sz w:val="28"/>
          <w:szCs w:val="28"/>
          <w:lang w:val="uk-UA"/>
        </w:rPr>
        <w:t>гіївська церква у Седневі та інші.</w:t>
      </w:r>
    </w:p>
    <w:p w:rsidR="007505F7" w:rsidRPr="0033553A" w:rsidRDefault="007505F7" w:rsidP="007505F7">
      <w:pPr>
        <w:spacing w:after="0" w:line="240" w:lineRule="auto"/>
        <w:ind w:firstLine="709"/>
        <w:jc w:val="both"/>
        <w:rPr>
          <w:rFonts w:ascii="Times New Roman" w:hAnsi="Times New Roman" w:cs="Times New Roman"/>
          <w:sz w:val="28"/>
          <w:szCs w:val="28"/>
          <w:lang w:val="uk-UA"/>
        </w:rPr>
      </w:pPr>
      <w:r w:rsidRPr="0033553A">
        <w:rPr>
          <w:rFonts w:ascii="Times New Roman" w:hAnsi="Times New Roman" w:cs="Times New Roman"/>
          <w:sz w:val="28"/>
          <w:szCs w:val="28"/>
          <w:lang w:val="uk-UA"/>
        </w:rPr>
        <w:t>Велику культурну цінність мають палацові анс</w:t>
      </w:r>
      <w:r w:rsidR="00A80227" w:rsidRPr="0033553A">
        <w:rPr>
          <w:rFonts w:ascii="Times New Roman" w:hAnsi="Times New Roman" w:cs="Times New Roman"/>
          <w:sz w:val="28"/>
          <w:szCs w:val="28"/>
          <w:lang w:val="uk-UA"/>
        </w:rPr>
        <w:t>амблі: садиби Тарновського в с. </w:t>
      </w:r>
      <w:r w:rsidRPr="0033553A">
        <w:rPr>
          <w:rFonts w:ascii="Times New Roman" w:hAnsi="Times New Roman" w:cs="Times New Roman"/>
          <w:sz w:val="28"/>
          <w:szCs w:val="28"/>
          <w:lang w:val="uk-UA"/>
        </w:rPr>
        <w:t>Качанівка Ічнянського ра</w:t>
      </w:r>
      <w:r w:rsidR="00A80227" w:rsidRPr="0033553A">
        <w:rPr>
          <w:rFonts w:ascii="Times New Roman" w:hAnsi="Times New Roman" w:cs="Times New Roman"/>
          <w:sz w:val="28"/>
          <w:szCs w:val="28"/>
          <w:lang w:val="uk-UA"/>
        </w:rPr>
        <w:t xml:space="preserve">йону (XIX ст.), </w:t>
      </w:r>
      <w:r w:rsidR="00643ED8" w:rsidRPr="00643ED8">
        <w:rPr>
          <w:rFonts w:ascii="Times New Roman" w:hAnsi="Times New Roman" w:cs="Times New Roman"/>
          <w:sz w:val="28"/>
          <w:szCs w:val="28"/>
          <w:lang w:val="uk-UA"/>
        </w:rPr>
        <w:t>Ґалаґанів</w:t>
      </w:r>
      <w:r w:rsidR="00643ED8">
        <w:rPr>
          <w:rFonts w:ascii="Times New Roman" w:hAnsi="Times New Roman" w:cs="Times New Roman"/>
          <w:sz w:val="28"/>
          <w:szCs w:val="28"/>
          <w:lang w:val="uk-UA"/>
        </w:rPr>
        <w:t xml:space="preserve"> у</w:t>
      </w:r>
      <w:r w:rsidR="00A80227" w:rsidRPr="0033553A">
        <w:rPr>
          <w:rFonts w:ascii="Times New Roman" w:hAnsi="Times New Roman" w:cs="Times New Roman"/>
          <w:sz w:val="28"/>
          <w:szCs w:val="28"/>
          <w:lang w:val="uk-UA"/>
        </w:rPr>
        <w:t xml:space="preserve"> с. </w:t>
      </w:r>
      <w:r w:rsidRPr="0033553A">
        <w:rPr>
          <w:rFonts w:ascii="Times New Roman" w:hAnsi="Times New Roman" w:cs="Times New Roman"/>
          <w:sz w:val="28"/>
          <w:szCs w:val="28"/>
          <w:lang w:val="uk-UA"/>
        </w:rPr>
        <w:t xml:space="preserve">Сокиринці Срібнянського району (XVIII ст.), садиба Румянцева-Задунайського в с. Вишеньки Коропського району, палац останнього гетьмана України – графа Кирила Розумовського </w:t>
      </w:r>
      <w:r w:rsidR="00A80227" w:rsidRPr="0033553A">
        <w:rPr>
          <w:rFonts w:ascii="Times New Roman" w:hAnsi="Times New Roman" w:cs="Times New Roman"/>
          <w:sz w:val="28"/>
          <w:szCs w:val="28"/>
          <w:lang w:val="uk-UA"/>
        </w:rPr>
        <w:t>у</w:t>
      </w:r>
      <w:r w:rsidRPr="0033553A">
        <w:rPr>
          <w:rFonts w:ascii="Times New Roman" w:hAnsi="Times New Roman" w:cs="Times New Roman"/>
          <w:sz w:val="28"/>
          <w:szCs w:val="28"/>
          <w:lang w:val="uk-UA"/>
        </w:rPr>
        <w:t xml:space="preserve"> місті  Батурині. </w:t>
      </w:r>
      <w:r w:rsidR="00AD7181" w:rsidRPr="0033553A">
        <w:rPr>
          <w:rFonts w:ascii="Times New Roman" w:hAnsi="Times New Roman" w:cs="Times New Roman"/>
          <w:sz w:val="28"/>
          <w:szCs w:val="28"/>
          <w:lang w:val="uk-UA"/>
        </w:rPr>
        <w:t xml:space="preserve"> </w:t>
      </w:r>
    </w:p>
    <w:p w:rsidR="00A80227" w:rsidRDefault="00AD7181" w:rsidP="005012E3">
      <w:pPr>
        <w:spacing w:after="0" w:line="240" w:lineRule="auto"/>
        <w:ind w:firstLine="709"/>
        <w:jc w:val="both"/>
        <w:rPr>
          <w:rFonts w:ascii="Times New Roman" w:hAnsi="Times New Roman" w:cs="Times New Roman"/>
          <w:sz w:val="28"/>
          <w:szCs w:val="28"/>
          <w:lang w:val="uk-UA"/>
        </w:rPr>
      </w:pPr>
      <w:r w:rsidRPr="0033553A">
        <w:rPr>
          <w:rFonts w:ascii="Times New Roman" w:hAnsi="Times New Roman" w:cs="Times New Roman"/>
          <w:sz w:val="28"/>
          <w:szCs w:val="28"/>
          <w:lang w:val="uk-UA"/>
        </w:rPr>
        <w:t>14 </w:t>
      </w:r>
      <w:r w:rsidR="00545904" w:rsidRPr="0033553A">
        <w:rPr>
          <w:rFonts w:ascii="Times New Roman" w:hAnsi="Times New Roman" w:cs="Times New Roman"/>
          <w:sz w:val="28"/>
          <w:szCs w:val="28"/>
          <w:lang w:val="uk-UA"/>
        </w:rPr>
        <w:t>населених пунктів області включено до Списку історичних населених місць України, які в свою чергу є туристичними центрами області (Чернігів, Новгород-Сіверський, Батурин, Ніжин, Прилуки, Козелець, Остер, Седнів та ін.).</w:t>
      </w:r>
    </w:p>
    <w:p w:rsidR="00531F27" w:rsidRDefault="00531F27" w:rsidP="00531F27">
      <w:pPr>
        <w:spacing w:after="0" w:line="240" w:lineRule="auto"/>
        <w:ind w:firstLine="709"/>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t xml:space="preserve">На території області працює 33 музеї комунальної форми власності, 3 національні заповідники («Чернігів стародавній», «Гетьманська столиця», «Качанівка»), меморіальний комплекс «Пам’яті героїв Крут» та десятки приватних музеїв та виставкових залів. </w:t>
      </w:r>
    </w:p>
    <w:p w:rsidR="00614E52" w:rsidRPr="0015393B" w:rsidRDefault="00614E52" w:rsidP="00614E52">
      <w:pPr>
        <w:spacing w:after="0" w:line="240" w:lineRule="auto"/>
        <w:ind w:firstLine="709"/>
        <w:jc w:val="both"/>
        <w:rPr>
          <w:rFonts w:ascii="Times New Roman" w:hAnsi="Times New Roman" w:cs="Times New Roman"/>
          <w:sz w:val="28"/>
          <w:szCs w:val="28"/>
          <w:lang w:val="uk-UA"/>
        </w:rPr>
      </w:pPr>
      <w:r w:rsidRPr="0015393B">
        <w:rPr>
          <w:rFonts w:ascii="Times New Roman" w:hAnsi="Times New Roman" w:cs="Times New Roman"/>
          <w:sz w:val="28"/>
          <w:szCs w:val="28"/>
          <w:lang w:val="uk-UA"/>
        </w:rPr>
        <w:t>Найбільш привабливими з погляду туризму об’єктами історико-культ</w:t>
      </w:r>
      <w:r w:rsidR="00262CE6">
        <w:rPr>
          <w:rFonts w:ascii="Times New Roman" w:hAnsi="Times New Roman" w:cs="Times New Roman"/>
          <w:sz w:val="28"/>
          <w:szCs w:val="28"/>
          <w:lang w:val="uk-UA"/>
        </w:rPr>
        <w:t>урного та природного значення,</w:t>
      </w:r>
      <w:r w:rsidRPr="0015393B">
        <w:rPr>
          <w:rFonts w:ascii="Times New Roman" w:hAnsi="Times New Roman" w:cs="Times New Roman"/>
          <w:sz w:val="28"/>
          <w:szCs w:val="28"/>
          <w:lang w:val="uk-UA"/>
        </w:rPr>
        <w:t xml:space="preserve"> «туристичними магнітами» області</w:t>
      </w:r>
      <w:r w:rsidR="00262CE6">
        <w:rPr>
          <w:rFonts w:ascii="Times New Roman" w:hAnsi="Times New Roman" w:cs="Times New Roman"/>
          <w:sz w:val="28"/>
          <w:szCs w:val="28"/>
          <w:lang w:val="uk-UA"/>
        </w:rPr>
        <w:t>,</w:t>
      </w:r>
      <w:r w:rsidRPr="0015393B">
        <w:rPr>
          <w:rFonts w:ascii="Times New Roman" w:hAnsi="Times New Roman" w:cs="Times New Roman"/>
          <w:sz w:val="28"/>
          <w:szCs w:val="28"/>
          <w:lang w:val="uk-UA"/>
        </w:rPr>
        <w:t xml:space="preserve"> є:</w:t>
      </w:r>
    </w:p>
    <w:p w:rsidR="00614E52" w:rsidRPr="0015393B" w:rsidRDefault="00614E52" w:rsidP="00BF1FA0">
      <w:pPr>
        <w:tabs>
          <w:tab w:val="left" w:pos="1134"/>
        </w:tabs>
        <w:spacing w:after="0" w:line="240" w:lineRule="auto"/>
        <w:ind w:firstLine="709"/>
        <w:jc w:val="both"/>
        <w:rPr>
          <w:rFonts w:ascii="Times New Roman" w:hAnsi="Times New Roman" w:cs="Times New Roman"/>
          <w:sz w:val="28"/>
          <w:szCs w:val="28"/>
          <w:lang w:val="uk-UA"/>
        </w:rPr>
      </w:pPr>
      <w:r w:rsidRPr="0015393B">
        <w:rPr>
          <w:rFonts w:ascii="Times New Roman" w:hAnsi="Times New Roman" w:cs="Times New Roman"/>
          <w:sz w:val="28"/>
          <w:szCs w:val="28"/>
          <w:lang w:val="uk-UA"/>
        </w:rPr>
        <w:t xml:space="preserve"> •</w:t>
      </w:r>
      <w:r w:rsidRPr="0015393B">
        <w:rPr>
          <w:rFonts w:ascii="Times New Roman" w:hAnsi="Times New Roman" w:cs="Times New Roman"/>
          <w:sz w:val="28"/>
          <w:szCs w:val="28"/>
          <w:lang w:val="uk-UA"/>
        </w:rPr>
        <w:tab/>
        <w:t>Національний історико-культурний заповідник «Гетьманська столиця»;</w:t>
      </w:r>
    </w:p>
    <w:p w:rsidR="00614E52" w:rsidRPr="0015393B" w:rsidRDefault="00614E52" w:rsidP="00BF1FA0">
      <w:pPr>
        <w:tabs>
          <w:tab w:val="left" w:pos="1134"/>
        </w:tabs>
        <w:spacing w:after="0" w:line="240" w:lineRule="auto"/>
        <w:ind w:firstLine="709"/>
        <w:jc w:val="both"/>
        <w:rPr>
          <w:rFonts w:ascii="Times New Roman" w:hAnsi="Times New Roman" w:cs="Times New Roman"/>
          <w:sz w:val="28"/>
          <w:szCs w:val="28"/>
          <w:lang w:val="uk-UA"/>
        </w:rPr>
      </w:pPr>
      <w:r w:rsidRPr="0015393B">
        <w:rPr>
          <w:rFonts w:ascii="Times New Roman" w:hAnsi="Times New Roman" w:cs="Times New Roman"/>
          <w:sz w:val="28"/>
          <w:szCs w:val="28"/>
          <w:lang w:val="uk-UA"/>
        </w:rPr>
        <w:t>•</w:t>
      </w:r>
      <w:r w:rsidRPr="0015393B">
        <w:rPr>
          <w:rFonts w:ascii="Times New Roman" w:hAnsi="Times New Roman" w:cs="Times New Roman"/>
          <w:sz w:val="28"/>
          <w:szCs w:val="28"/>
          <w:lang w:val="uk-UA"/>
        </w:rPr>
        <w:tab/>
        <w:t>Національний архітектурно-історичний заповідник «Чернігів стародавній»;</w:t>
      </w:r>
    </w:p>
    <w:p w:rsidR="00614E52" w:rsidRPr="0015393B" w:rsidRDefault="00614E52" w:rsidP="00BF1FA0">
      <w:pPr>
        <w:tabs>
          <w:tab w:val="left" w:pos="1134"/>
        </w:tabs>
        <w:spacing w:after="0" w:line="240" w:lineRule="auto"/>
        <w:ind w:firstLine="709"/>
        <w:jc w:val="both"/>
        <w:rPr>
          <w:rFonts w:ascii="Times New Roman" w:hAnsi="Times New Roman" w:cs="Times New Roman"/>
          <w:sz w:val="28"/>
          <w:szCs w:val="28"/>
          <w:lang w:val="uk-UA"/>
        </w:rPr>
      </w:pPr>
      <w:r w:rsidRPr="0015393B">
        <w:rPr>
          <w:rFonts w:ascii="Times New Roman" w:hAnsi="Times New Roman" w:cs="Times New Roman"/>
          <w:sz w:val="28"/>
          <w:szCs w:val="28"/>
          <w:lang w:val="uk-UA"/>
        </w:rPr>
        <w:t>•</w:t>
      </w:r>
      <w:r w:rsidRPr="0015393B">
        <w:rPr>
          <w:rFonts w:ascii="Times New Roman" w:hAnsi="Times New Roman" w:cs="Times New Roman"/>
          <w:sz w:val="28"/>
          <w:szCs w:val="28"/>
          <w:lang w:val="uk-UA"/>
        </w:rPr>
        <w:tab/>
        <w:t>Парк природи «Беремицьке» та Міжрічинський регіональний ландшафтний парк;</w:t>
      </w:r>
    </w:p>
    <w:p w:rsidR="00614E52" w:rsidRPr="0015393B" w:rsidRDefault="00614E52" w:rsidP="00BF1FA0">
      <w:pPr>
        <w:tabs>
          <w:tab w:val="left" w:pos="1134"/>
        </w:tabs>
        <w:spacing w:after="0" w:line="240" w:lineRule="auto"/>
        <w:ind w:firstLine="709"/>
        <w:jc w:val="both"/>
        <w:rPr>
          <w:rFonts w:ascii="Times New Roman" w:hAnsi="Times New Roman" w:cs="Times New Roman"/>
          <w:sz w:val="28"/>
          <w:szCs w:val="28"/>
          <w:lang w:val="uk-UA"/>
        </w:rPr>
      </w:pPr>
      <w:r w:rsidRPr="0015393B">
        <w:rPr>
          <w:rFonts w:ascii="Times New Roman" w:hAnsi="Times New Roman" w:cs="Times New Roman"/>
          <w:sz w:val="28"/>
          <w:szCs w:val="28"/>
          <w:lang w:val="uk-UA"/>
        </w:rPr>
        <w:t>•</w:t>
      </w:r>
      <w:r w:rsidRPr="0015393B">
        <w:rPr>
          <w:rFonts w:ascii="Times New Roman" w:hAnsi="Times New Roman" w:cs="Times New Roman"/>
          <w:sz w:val="28"/>
          <w:szCs w:val="28"/>
          <w:lang w:val="uk-UA"/>
        </w:rPr>
        <w:tab/>
        <w:t>Національний історико-культурний заповідник «Качанівка»;</w:t>
      </w:r>
    </w:p>
    <w:p w:rsidR="00614E52" w:rsidRDefault="00614E52" w:rsidP="00BF1FA0">
      <w:pPr>
        <w:tabs>
          <w:tab w:val="left" w:pos="1134"/>
        </w:tabs>
        <w:spacing w:after="0" w:line="240" w:lineRule="auto"/>
        <w:ind w:firstLine="709"/>
        <w:jc w:val="both"/>
        <w:rPr>
          <w:rFonts w:ascii="Times New Roman" w:hAnsi="Times New Roman" w:cs="Times New Roman"/>
          <w:sz w:val="28"/>
          <w:szCs w:val="28"/>
          <w:lang w:val="uk-UA"/>
        </w:rPr>
      </w:pPr>
      <w:r w:rsidRPr="0015393B">
        <w:rPr>
          <w:rFonts w:ascii="Times New Roman" w:hAnsi="Times New Roman" w:cs="Times New Roman"/>
          <w:sz w:val="28"/>
          <w:szCs w:val="28"/>
          <w:lang w:val="uk-UA"/>
        </w:rPr>
        <w:t>•</w:t>
      </w:r>
      <w:r w:rsidRPr="0015393B">
        <w:rPr>
          <w:rFonts w:ascii="Times New Roman" w:hAnsi="Times New Roman" w:cs="Times New Roman"/>
          <w:sz w:val="28"/>
          <w:szCs w:val="28"/>
          <w:lang w:val="uk-UA"/>
        </w:rPr>
        <w:tab/>
        <w:t>Новгород-Сіверський історико-культурний музей-заповідник «Слово о полку Ігоревім».</w:t>
      </w:r>
    </w:p>
    <w:p w:rsidR="00BF1FA0" w:rsidRPr="00A06FCD" w:rsidRDefault="00BF1FA0" w:rsidP="00BF1FA0">
      <w:pPr>
        <w:tabs>
          <w:tab w:val="left" w:pos="1134"/>
        </w:tabs>
        <w:spacing w:after="0" w:line="240" w:lineRule="auto"/>
        <w:ind w:firstLine="709"/>
        <w:jc w:val="both"/>
        <w:rPr>
          <w:rFonts w:ascii="Times New Roman" w:hAnsi="Times New Roman" w:cs="Times New Roman"/>
          <w:sz w:val="28"/>
          <w:szCs w:val="28"/>
          <w:lang w:val="uk-UA"/>
        </w:rPr>
      </w:pPr>
      <w:r w:rsidRPr="0015393B">
        <w:rPr>
          <w:rFonts w:ascii="Times New Roman" w:hAnsi="Times New Roman" w:cs="Times New Roman"/>
          <w:sz w:val="28"/>
          <w:szCs w:val="28"/>
          <w:lang w:val="uk-UA"/>
        </w:rPr>
        <w:t>Щороку на Чернігівщині проводиться понад 200 різноманітних заходів. Найбільш популярні: Міжнародний молодіжний фестиваль</w:t>
      </w:r>
      <w:r w:rsidRPr="0015393B">
        <w:t xml:space="preserve"> </w:t>
      </w:r>
      <w:r w:rsidRPr="0015393B">
        <w:rPr>
          <w:lang w:val="uk-UA"/>
        </w:rPr>
        <w:t>«</w:t>
      </w:r>
      <w:r w:rsidRPr="0015393B">
        <w:rPr>
          <w:rFonts w:ascii="Times New Roman" w:hAnsi="Times New Roman" w:cs="Times New Roman"/>
          <w:sz w:val="28"/>
          <w:szCs w:val="28"/>
          <w:lang w:val="uk-UA"/>
        </w:rPr>
        <w:t xml:space="preserve">Свято купальської традиції «Івана Купала на Голубих озерах», Батурин Фест «Шабля», Історичний </w:t>
      </w:r>
      <w:r w:rsidRPr="00A06FCD">
        <w:rPr>
          <w:rFonts w:ascii="Times New Roman" w:hAnsi="Times New Roman" w:cs="Times New Roman"/>
          <w:sz w:val="28"/>
          <w:szCs w:val="28"/>
          <w:lang w:val="uk-UA"/>
        </w:rPr>
        <w:t xml:space="preserve">фестиваль «Спис на Вістрі» у Парку природи </w:t>
      </w:r>
      <w:r w:rsidR="00370362" w:rsidRPr="00A06FCD">
        <w:rPr>
          <w:rFonts w:ascii="Times New Roman" w:hAnsi="Times New Roman" w:cs="Times New Roman"/>
          <w:sz w:val="28"/>
          <w:szCs w:val="28"/>
          <w:lang w:val="uk-UA"/>
        </w:rPr>
        <w:t>«</w:t>
      </w:r>
      <w:r w:rsidRPr="00A06FCD">
        <w:rPr>
          <w:rFonts w:ascii="Times New Roman" w:hAnsi="Times New Roman" w:cs="Times New Roman"/>
          <w:sz w:val="28"/>
          <w:szCs w:val="28"/>
          <w:lang w:val="uk-UA"/>
        </w:rPr>
        <w:t>Беремицьке</w:t>
      </w:r>
      <w:r w:rsidR="00370362" w:rsidRPr="00A06FCD">
        <w:rPr>
          <w:rFonts w:ascii="Times New Roman" w:hAnsi="Times New Roman" w:cs="Times New Roman"/>
          <w:sz w:val="28"/>
          <w:szCs w:val="28"/>
          <w:lang w:val="uk-UA"/>
        </w:rPr>
        <w:t>»</w:t>
      </w:r>
      <w:r w:rsidRPr="00A06FCD">
        <w:rPr>
          <w:rFonts w:ascii="Times New Roman" w:hAnsi="Times New Roman" w:cs="Times New Roman"/>
          <w:sz w:val="28"/>
          <w:szCs w:val="28"/>
          <w:lang w:val="uk-UA"/>
        </w:rPr>
        <w:t>, літературно-мистецьке свято «Нетлінне «Слово…» у Новго</w:t>
      </w:r>
      <w:r w:rsidR="0019165E" w:rsidRPr="00A06FCD">
        <w:rPr>
          <w:rFonts w:ascii="Times New Roman" w:hAnsi="Times New Roman" w:cs="Times New Roman"/>
          <w:sz w:val="28"/>
          <w:szCs w:val="28"/>
          <w:lang w:val="uk-UA"/>
        </w:rPr>
        <w:t>род-Сіверському, мистецький проє</w:t>
      </w:r>
      <w:r w:rsidRPr="00A06FCD">
        <w:rPr>
          <w:rFonts w:ascii="Times New Roman" w:hAnsi="Times New Roman" w:cs="Times New Roman"/>
          <w:sz w:val="28"/>
          <w:szCs w:val="28"/>
          <w:lang w:val="uk-UA"/>
        </w:rPr>
        <w:t>кт «Зелена сцена», який відбувається щомісяця на вихідних у центрі міста Чернігова.</w:t>
      </w:r>
    </w:p>
    <w:p w:rsidR="00F3484D" w:rsidRPr="00A06FCD" w:rsidRDefault="00FF2194" w:rsidP="00F3484D">
      <w:pPr>
        <w:spacing w:after="0" w:line="240" w:lineRule="auto"/>
        <w:ind w:firstLine="709"/>
        <w:jc w:val="both"/>
        <w:rPr>
          <w:rFonts w:ascii="Times New Roman" w:hAnsi="Times New Roman" w:cs="Times New Roman"/>
          <w:sz w:val="28"/>
          <w:szCs w:val="28"/>
          <w:lang w:val="uk-UA"/>
        </w:rPr>
      </w:pPr>
      <w:r w:rsidRPr="00A06FCD">
        <w:rPr>
          <w:rFonts w:ascii="Times New Roman" w:hAnsi="Times New Roman" w:cs="Times New Roman"/>
          <w:sz w:val="28"/>
          <w:szCs w:val="28"/>
          <w:lang w:val="uk-UA"/>
        </w:rPr>
        <w:t>Відповідно до статистичних даних, с</w:t>
      </w:r>
      <w:r w:rsidR="00C3040C" w:rsidRPr="00A06FCD">
        <w:rPr>
          <w:rFonts w:ascii="Times New Roman" w:hAnsi="Times New Roman" w:cs="Times New Roman"/>
          <w:sz w:val="28"/>
          <w:szCs w:val="28"/>
          <w:lang w:val="uk-UA"/>
        </w:rPr>
        <w:t xml:space="preserve">таном на </w:t>
      </w:r>
      <w:r w:rsidR="00505FDF" w:rsidRPr="00A06FCD">
        <w:rPr>
          <w:rFonts w:ascii="Times New Roman" w:hAnsi="Times New Roman" w:cs="Times New Roman"/>
          <w:sz w:val="28"/>
          <w:szCs w:val="28"/>
          <w:lang w:val="uk-UA"/>
        </w:rPr>
        <w:t xml:space="preserve">кінець 2019 </w:t>
      </w:r>
      <w:r w:rsidR="00C3040C" w:rsidRPr="00A06FCD">
        <w:rPr>
          <w:rFonts w:ascii="Times New Roman" w:hAnsi="Times New Roman" w:cs="Times New Roman"/>
          <w:sz w:val="28"/>
          <w:szCs w:val="28"/>
          <w:lang w:val="uk-UA"/>
        </w:rPr>
        <w:t xml:space="preserve"> року </w:t>
      </w:r>
      <w:r w:rsidR="00385E15" w:rsidRPr="00A06FCD">
        <w:rPr>
          <w:rFonts w:ascii="Times New Roman" w:hAnsi="Times New Roman" w:cs="Times New Roman"/>
          <w:sz w:val="28"/>
          <w:szCs w:val="28"/>
          <w:lang w:val="uk-UA"/>
        </w:rPr>
        <w:t>в області функціонувало</w:t>
      </w:r>
      <w:r w:rsidR="00F3484D" w:rsidRPr="00A06FCD">
        <w:rPr>
          <w:rFonts w:ascii="Times New Roman" w:hAnsi="Times New Roman" w:cs="Times New Roman"/>
          <w:sz w:val="28"/>
          <w:szCs w:val="28"/>
          <w:lang w:val="uk-UA"/>
        </w:rPr>
        <w:t xml:space="preserve"> 5</w:t>
      </w:r>
      <w:r w:rsidR="00C013B8" w:rsidRPr="00A06FCD">
        <w:rPr>
          <w:rFonts w:ascii="Times New Roman" w:hAnsi="Times New Roman" w:cs="Times New Roman"/>
          <w:sz w:val="28"/>
          <w:szCs w:val="28"/>
          <w:lang w:val="uk-UA"/>
        </w:rPr>
        <w:t>7</w:t>
      </w:r>
      <w:r w:rsidR="00505FDF" w:rsidRPr="00A06FCD">
        <w:rPr>
          <w:rFonts w:ascii="Times New Roman" w:hAnsi="Times New Roman" w:cs="Times New Roman"/>
          <w:sz w:val="28"/>
          <w:szCs w:val="28"/>
          <w:lang w:val="uk-UA"/>
        </w:rPr>
        <w:t> </w:t>
      </w:r>
      <w:r w:rsidR="00F3484D" w:rsidRPr="00A06FCD">
        <w:rPr>
          <w:rFonts w:ascii="Times New Roman" w:hAnsi="Times New Roman" w:cs="Times New Roman"/>
          <w:sz w:val="28"/>
          <w:szCs w:val="28"/>
          <w:lang w:val="uk-UA"/>
        </w:rPr>
        <w:t>готелів та аналогічних засобів ро</w:t>
      </w:r>
      <w:r w:rsidRPr="00A06FCD">
        <w:rPr>
          <w:rFonts w:ascii="Times New Roman" w:hAnsi="Times New Roman" w:cs="Times New Roman"/>
          <w:sz w:val="28"/>
          <w:szCs w:val="28"/>
          <w:lang w:val="uk-UA"/>
        </w:rPr>
        <w:t>зміщення, 26 баз відпочинку, 36 </w:t>
      </w:r>
      <w:r w:rsidR="00F3484D" w:rsidRPr="00A06FCD">
        <w:rPr>
          <w:rFonts w:ascii="Times New Roman" w:hAnsi="Times New Roman" w:cs="Times New Roman"/>
          <w:sz w:val="28"/>
          <w:szCs w:val="28"/>
          <w:lang w:val="uk-UA"/>
        </w:rPr>
        <w:t xml:space="preserve">садиб сільського зеленого туризму, </w:t>
      </w:r>
      <w:r w:rsidR="007D26FF" w:rsidRPr="00A06FCD">
        <w:rPr>
          <w:rFonts w:ascii="Times New Roman" w:hAnsi="Times New Roman" w:cs="Times New Roman"/>
          <w:sz w:val="28"/>
          <w:szCs w:val="28"/>
          <w:lang w:val="uk-UA"/>
        </w:rPr>
        <w:t>4 </w:t>
      </w:r>
      <w:r w:rsidR="00F3484D" w:rsidRPr="00A06FCD">
        <w:rPr>
          <w:rFonts w:ascii="Times New Roman" w:hAnsi="Times New Roman" w:cs="Times New Roman"/>
          <w:sz w:val="28"/>
          <w:szCs w:val="28"/>
          <w:lang w:val="uk-UA"/>
        </w:rPr>
        <w:t xml:space="preserve">туристично-інформаційні центри, </w:t>
      </w:r>
      <w:r w:rsidR="0002341E" w:rsidRPr="00A06FCD">
        <w:rPr>
          <w:rFonts w:ascii="Times New Roman" w:hAnsi="Times New Roman" w:cs="Times New Roman"/>
          <w:sz w:val="28"/>
          <w:szCs w:val="28"/>
          <w:lang w:val="uk-UA"/>
        </w:rPr>
        <w:t xml:space="preserve">понад </w:t>
      </w:r>
      <w:r w:rsidR="00E9499D" w:rsidRPr="00A06FCD">
        <w:rPr>
          <w:rFonts w:ascii="Times New Roman" w:hAnsi="Times New Roman" w:cs="Times New Roman"/>
          <w:sz w:val="28"/>
          <w:szCs w:val="28"/>
          <w:lang w:val="uk-UA"/>
        </w:rPr>
        <w:t>500</w:t>
      </w:r>
      <w:r w:rsidR="00F3484D" w:rsidRPr="00A06FCD">
        <w:rPr>
          <w:rFonts w:ascii="Times New Roman" w:hAnsi="Times New Roman" w:cs="Times New Roman"/>
          <w:sz w:val="28"/>
          <w:szCs w:val="28"/>
          <w:lang w:val="uk-UA"/>
        </w:rPr>
        <w:t xml:space="preserve"> закладів харчування, рекомендованих для </w:t>
      </w:r>
      <w:r w:rsidR="00643ED8" w:rsidRPr="00A06FCD">
        <w:rPr>
          <w:rFonts w:ascii="Times New Roman" w:hAnsi="Times New Roman" w:cs="Times New Roman"/>
          <w:sz w:val="28"/>
          <w:szCs w:val="28"/>
          <w:lang w:val="uk-UA"/>
        </w:rPr>
        <w:t xml:space="preserve">відвідування </w:t>
      </w:r>
      <w:r w:rsidR="00F3484D" w:rsidRPr="00A06FCD">
        <w:rPr>
          <w:rFonts w:ascii="Times New Roman" w:hAnsi="Times New Roman" w:cs="Times New Roman"/>
          <w:sz w:val="28"/>
          <w:szCs w:val="28"/>
          <w:lang w:val="uk-UA"/>
        </w:rPr>
        <w:t>туристами.</w:t>
      </w:r>
    </w:p>
    <w:p w:rsidR="00F3484D" w:rsidRPr="00ED4801" w:rsidRDefault="00F3484D" w:rsidP="00F3484D">
      <w:pPr>
        <w:spacing w:after="0" w:line="240" w:lineRule="auto"/>
        <w:ind w:firstLine="709"/>
        <w:jc w:val="both"/>
        <w:rPr>
          <w:rFonts w:ascii="Times New Roman" w:hAnsi="Times New Roman" w:cs="Times New Roman"/>
          <w:color w:val="FF0000"/>
          <w:sz w:val="28"/>
          <w:szCs w:val="28"/>
          <w:lang w:val="uk-UA"/>
        </w:rPr>
      </w:pPr>
      <w:r w:rsidRPr="00A06FCD">
        <w:rPr>
          <w:rFonts w:ascii="Times New Roman" w:hAnsi="Times New Roman" w:cs="Times New Roman"/>
          <w:sz w:val="28"/>
          <w:szCs w:val="28"/>
          <w:lang w:val="uk-UA"/>
        </w:rPr>
        <w:t xml:space="preserve">Найбільше підприємств готельного господарства розташовано в Чернігівському </w:t>
      </w:r>
      <w:r w:rsidR="00C013B8" w:rsidRPr="00A06FCD">
        <w:rPr>
          <w:rFonts w:ascii="Times New Roman" w:hAnsi="Times New Roman" w:cs="Times New Roman"/>
          <w:sz w:val="28"/>
          <w:szCs w:val="28"/>
          <w:lang w:val="uk-UA"/>
        </w:rPr>
        <w:t>районі та м. Чернігів – 15 (26,3</w:t>
      </w:r>
      <w:r w:rsidRPr="00A06FCD">
        <w:rPr>
          <w:rFonts w:ascii="Times New Roman" w:hAnsi="Times New Roman" w:cs="Times New Roman"/>
          <w:sz w:val="28"/>
          <w:szCs w:val="28"/>
          <w:lang w:val="uk-UA"/>
        </w:rPr>
        <w:t>% від загальної кількості), у Козелецькому та Прилуцькому районах – по 7 об’єктів (12</w:t>
      </w:r>
      <w:r w:rsidRPr="00ED4801">
        <w:rPr>
          <w:rFonts w:ascii="Times New Roman" w:hAnsi="Times New Roman" w:cs="Times New Roman"/>
          <w:sz w:val="28"/>
          <w:szCs w:val="28"/>
          <w:lang w:val="uk-UA"/>
        </w:rPr>
        <w:t>,</w:t>
      </w:r>
      <w:r w:rsidR="00C013B8" w:rsidRPr="00ED4801">
        <w:rPr>
          <w:rFonts w:ascii="Times New Roman" w:hAnsi="Times New Roman" w:cs="Times New Roman"/>
          <w:sz w:val="28"/>
          <w:szCs w:val="28"/>
          <w:lang w:val="uk-UA"/>
        </w:rPr>
        <w:t>3</w:t>
      </w:r>
      <w:r w:rsidRPr="00ED4801">
        <w:rPr>
          <w:rFonts w:ascii="Times New Roman" w:hAnsi="Times New Roman" w:cs="Times New Roman"/>
          <w:sz w:val="28"/>
          <w:szCs w:val="28"/>
          <w:lang w:val="uk-UA"/>
        </w:rPr>
        <w:t>%), у м. Батурин та Бахмач, а також у Ічнянському район</w:t>
      </w:r>
      <w:r w:rsidR="0002341E" w:rsidRPr="00ED4801">
        <w:rPr>
          <w:rFonts w:ascii="Times New Roman" w:hAnsi="Times New Roman" w:cs="Times New Roman"/>
          <w:sz w:val="28"/>
          <w:szCs w:val="28"/>
          <w:lang w:val="uk-UA"/>
        </w:rPr>
        <w:t>і</w:t>
      </w:r>
      <w:r w:rsidRPr="00ED4801">
        <w:rPr>
          <w:rFonts w:ascii="Times New Roman" w:hAnsi="Times New Roman" w:cs="Times New Roman"/>
          <w:sz w:val="28"/>
          <w:szCs w:val="28"/>
          <w:lang w:val="uk-UA"/>
        </w:rPr>
        <w:t xml:space="preserve"> – по 3 об’єкти (5,3%), в інших районах області по 1-2 об’єкти</w:t>
      </w:r>
      <w:r w:rsidR="00AE5C3F" w:rsidRPr="00ED4801">
        <w:rPr>
          <w:rFonts w:ascii="Times New Roman" w:hAnsi="Times New Roman" w:cs="Times New Roman"/>
          <w:sz w:val="28"/>
          <w:szCs w:val="28"/>
          <w:lang w:val="uk-UA"/>
        </w:rPr>
        <w:t xml:space="preserve"> (рис.</w:t>
      </w:r>
      <w:r w:rsidR="004859E0">
        <w:rPr>
          <w:rFonts w:ascii="Times New Roman" w:hAnsi="Times New Roman" w:cs="Times New Roman"/>
          <w:sz w:val="28"/>
          <w:szCs w:val="28"/>
          <w:lang w:val="uk-UA"/>
        </w:rPr>
        <w:t xml:space="preserve"> </w:t>
      </w:r>
      <w:r w:rsidR="00AE5C3F" w:rsidRPr="00ED4801">
        <w:rPr>
          <w:rFonts w:ascii="Times New Roman" w:hAnsi="Times New Roman" w:cs="Times New Roman"/>
          <w:sz w:val="28"/>
          <w:szCs w:val="28"/>
          <w:lang w:val="uk-UA"/>
        </w:rPr>
        <w:t>2.1)</w:t>
      </w:r>
      <w:r w:rsidRPr="00ED4801">
        <w:rPr>
          <w:rFonts w:ascii="Times New Roman" w:hAnsi="Times New Roman" w:cs="Times New Roman"/>
          <w:sz w:val="28"/>
          <w:szCs w:val="28"/>
          <w:lang w:val="uk-UA"/>
        </w:rPr>
        <w:t>.</w:t>
      </w:r>
    </w:p>
    <w:p w:rsidR="00075A44" w:rsidRPr="003B55E4" w:rsidRDefault="00075A44" w:rsidP="00075A44">
      <w:pPr>
        <w:spacing w:after="0" w:line="240" w:lineRule="auto"/>
        <w:jc w:val="center"/>
        <w:rPr>
          <w:rFonts w:ascii="Times New Roman" w:hAnsi="Times New Roman" w:cs="Times New Roman"/>
          <w:sz w:val="20"/>
          <w:szCs w:val="28"/>
          <w:lang w:val="uk-UA"/>
        </w:rPr>
      </w:pPr>
    </w:p>
    <w:p w:rsidR="00F3484D" w:rsidRPr="00ED4801" w:rsidRDefault="00075A44" w:rsidP="00075A44">
      <w:pPr>
        <w:spacing w:after="0" w:line="240" w:lineRule="auto"/>
        <w:jc w:val="center"/>
        <w:rPr>
          <w:rFonts w:ascii="Times New Roman" w:hAnsi="Times New Roman" w:cs="Times New Roman"/>
          <w:sz w:val="28"/>
          <w:szCs w:val="28"/>
          <w:lang w:val="uk-UA"/>
        </w:rPr>
      </w:pPr>
      <w:r w:rsidRPr="00ED4801">
        <w:rPr>
          <w:rFonts w:ascii="Times New Roman" w:hAnsi="Times New Roman" w:cs="Times New Roman"/>
          <w:noProof/>
          <w:sz w:val="28"/>
          <w:szCs w:val="28"/>
          <w:lang w:val="uk-UA" w:eastAsia="uk-UA"/>
        </w:rPr>
        <w:lastRenderedPageBreak/>
        <w:drawing>
          <wp:inline distT="0" distB="0" distL="0" distR="0">
            <wp:extent cx="6096000" cy="3105150"/>
            <wp:effectExtent l="0" t="0" r="19050" b="19050"/>
            <wp:docPr id="6" name="Диаграмма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D4D4C" w:rsidRPr="00ED4801" w:rsidRDefault="00A8676E" w:rsidP="00A8676E">
      <w:pPr>
        <w:spacing w:after="0" w:line="240" w:lineRule="auto"/>
        <w:jc w:val="center"/>
        <w:rPr>
          <w:rFonts w:ascii="Times New Roman" w:hAnsi="Times New Roman" w:cs="Times New Roman"/>
          <w:b/>
          <w:sz w:val="28"/>
          <w:szCs w:val="28"/>
          <w:lang w:val="uk-UA"/>
        </w:rPr>
      </w:pPr>
      <w:r w:rsidRPr="00ED4801">
        <w:rPr>
          <w:rFonts w:ascii="Times New Roman" w:hAnsi="Times New Roman" w:cs="Times New Roman"/>
          <w:b/>
          <w:sz w:val="28"/>
          <w:szCs w:val="28"/>
          <w:lang w:val="uk-UA"/>
        </w:rPr>
        <w:t>Рис. </w:t>
      </w:r>
      <w:r w:rsidR="000F69C9" w:rsidRPr="00ED4801">
        <w:rPr>
          <w:rFonts w:ascii="Times New Roman" w:hAnsi="Times New Roman" w:cs="Times New Roman"/>
          <w:b/>
          <w:sz w:val="28"/>
          <w:szCs w:val="28"/>
          <w:lang w:val="uk-UA"/>
        </w:rPr>
        <w:t>2.</w:t>
      </w:r>
      <w:r w:rsidRPr="00ED4801">
        <w:rPr>
          <w:rFonts w:ascii="Times New Roman" w:hAnsi="Times New Roman" w:cs="Times New Roman"/>
          <w:b/>
          <w:sz w:val="28"/>
          <w:szCs w:val="28"/>
          <w:lang w:val="uk-UA"/>
        </w:rPr>
        <w:t>1</w:t>
      </w:r>
      <w:r w:rsidR="00996C73" w:rsidRPr="00ED4801">
        <w:rPr>
          <w:rFonts w:ascii="Times New Roman" w:hAnsi="Times New Roman" w:cs="Times New Roman"/>
          <w:b/>
          <w:sz w:val="28"/>
          <w:szCs w:val="28"/>
          <w:lang w:val="uk-UA"/>
        </w:rPr>
        <w:t>.</w:t>
      </w:r>
      <w:r w:rsidR="003410AD" w:rsidRPr="00ED4801">
        <w:rPr>
          <w:rFonts w:ascii="Times New Roman" w:hAnsi="Times New Roman" w:cs="Times New Roman"/>
          <w:b/>
          <w:sz w:val="28"/>
          <w:szCs w:val="28"/>
          <w:lang w:val="uk-UA"/>
        </w:rPr>
        <w:t xml:space="preserve"> Територіальна структура закладів розміщення </w:t>
      </w:r>
    </w:p>
    <w:p w:rsidR="00075A44" w:rsidRPr="00ED4801" w:rsidRDefault="003410AD" w:rsidP="00A8676E">
      <w:pPr>
        <w:spacing w:after="0" w:line="240" w:lineRule="auto"/>
        <w:jc w:val="center"/>
        <w:rPr>
          <w:rFonts w:ascii="Times New Roman" w:hAnsi="Times New Roman" w:cs="Times New Roman"/>
          <w:b/>
          <w:color w:val="FF0000"/>
          <w:sz w:val="28"/>
          <w:szCs w:val="28"/>
          <w:lang w:val="uk-UA"/>
        </w:rPr>
      </w:pPr>
      <w:r w:rsidRPr="00ED4801">
        <w:rPr>
          <w:rFonts w:ascii="Times New Roman" w:hAnsi="Times New Roman" w:cs="Times New Roman"/>
          <w:b/>
          <w:sz w:val="28"/>
          <w:szCs w:val="28"/>
          <w:lang w:val="uk-UA"/>
        </w:rPr>
        <w:t>Чернігівської області</w:t>
      </w:r>
      <w:r w:rsidR="00230CC8" w:rsidRPr="00ED4801">
        <w:rPr>
          <w:rFonts w:ascii="Times New Roman" w:hAnsi="Times New Roman" w:cs="Times New Roman"/>
          <w:b/>
          <w:sz w:val="28"/>
          <w:szCs w:val="28"/>
          <w:lang w:val="uk-UA"/>
        </w:rPr>
        <w:t>, 2019 р.</w:t>
      </w:r>
    </w:p>
    <w:p w:rsidR="00F12BE6" w:rsidRPr="00F12BE6" w:rsidRDefault="00F12BE6" w:rsidP="00802BC7">
      <w:pPr>
        <w:spacing w:after="0" w:line="240" w:lineRule="auto"/>
        <w:ind w:firstLine="709"/>
        <w:jc w:val="both"/>
        <w:rPr>
          <w:rFonts w:ascii="Times New Roman" w:hAnsi="Times New Roman" w:cs="Times New Roman"/>
          <w:sz w:val="20"/>
          <w:szCs w:val="28"/>
          <w:lang w:val="uk-UA"/>
        </w:rPr>
      </w:pPr>
    </w:p>
    <w:p w:rsidR="00F3484D" w:rsidRPr="00ED4801" w:rsidRDefault="00F3484D" w:rsidP="00075A44">
      <w:pPr>
        <w:spacing w:after="0" w:line="240" w:lineRule="auto"/>
        <w:ind w:firstLine="709"/>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t xml:space="preserve">У розрізі районів області найбільше об’єктів сільського зеленого туризму та баз відпочинку зосереджено </w:t>
      </w:r>
      <w:r w:rsidR="00A8676E" w:rsidRPr="00ED4801">
        <w:rPr>
          <w:rFonts w:ascii="Times New Roman" w:hAnsi="Times New Roman" w:cs="Times New Roman"/>
          <w:sz w:val="28"/>
          <w:szCs w:val="28"/>
          <w:lang w:val="uk-UA"/>
        </w:rPr>
        <w:t xml:space="preserve">у </w:t>
      </w:r>
      <w:r w:rsidRPr="00ED4801">
        <w:rPr>
          <w:rFonts w:ascii="Times New Roman" w:hAnsi="Times New Roman" w:cs="Times New Roman"/>
          <w:sz w:val="28"/>
          <w:szCs w:val="28"/>
          <w:lang w:val="uk-UA"/>
        </w:rPr>
        <w:t xml:space="preserve">Ріпкинському районі – 13 об’єктів (20,9% від загальної кількості), Козелецькому – 12 (19,4%), Куликівському – 8 (12,9%), Коропському – 6 (9,7%) та Ічнянському – 4 (6,5%), в інших районах знаходяться </w:t>
      </w:r>
      <w:r w:rsidR="00DD166D" w:rsidRPr="00ED4801">
        <w:rPr>
          <w:rFonts w:ascii="Times New Roman" w:hAnsi="Times New Roman" w:cs="Times New Roman"/>
          <w:sz w:val="28"/>
          <w:szCs w:val="28"/>
          <w:lang w:val="uk-UA"/>
        </w:rPr>
        <w:t>від 1-3 об’єктів</w:t>
      </w:r>
      <w:r w:rsidR="00AE5C3F" w:rsidRPr="00ED4801">
        <w:rPr>
          <w:rFonts w:ascii="Times New Roman" w:hAnsi="Times New Roman" w:cs="Times New Roman"/>
          <w:sz w:val="28"/>
          <w:szCs w:val="28"/>
          <w:lang w:val="uk-UA"/>
        </w:rPr>
        <w:t xml:space="preserve"> (рис.</w:t>
      </w:r>
      <w:r w:rsidR="00073C70">
        <w:rPr>
          <w:rFonts w:ascii="Times New Roman" w:hAnsi="Times New Roman" w:cs="Times New Roman"/>
          <w:sz w:val="28"/>
          <w:szCs w:val="28"/>
          <w:lang w:val="uk-UA"/>
        </w:rPr>
        <w:t xml:space="preserve"> </w:t>
      </w:r>
      <w:r w:rsidR="00AE5C3F" w:rsidRPr="00ED4801">
        <w:rPr>
          <w:rFonts w:ascii="Times New Roman" w:hAnsi="Times New Roman" w:cs="Times New Roman"/>
          <w:sz w:val="28"/>
          <w:szCs w:val="28"/>
          <w:lang w:val="uk-UA"/>
        </w:rPr>
        <w:t>2.2)</w:t>
      </w:r>
      <w:r w:rsidRPr="00ED4801">
        <w:rPr>
          <w:rFonts w:ascii="Times New Roman" w:hAnsi="Times New Roman" w:cs="Times New Roman"/>
          <w:sz w:val="28"/>
          <w:szCs w:val="28"/>
          <w:lang w:val="uk-UA"/>
        </w:rPr>
        <w:t>.</w:t>
      </w:r>
    </w:p>
    <w:p w:rsidR="004D4D4C" w:rsidRPr="00ED4801" w:rsidRDefault="004D4D4C" w:rsidP="00075A44">
      <w:pPr>
        <w:spacing w:after="0" w:line="240" w:lineRule="auto"/>
        <w:ind w:firstLine="709"/>
        <w:jc w:val="both"/>
        <w:rPr>
          <w:rFonts w:ascii="Times New Roman" w:hAnsi="Times New Roman" w:cs="Times New Roman"/>
          <w:color w:val="FF0000"/>
          <w:sz w:val="20"/>
          <w:szCs w:val="28"/>
          <w:lang w:val="uk-UA"/>
        </w:rPr>
      </w:pPr>
    </w:p>
    <w:p w:rsidR="00075A44" w:rsidRPr="00ED4801" w:rsidRDefault="00075A44" w:rsidP="003C36BC">
      <w:pPr>
        <w:spacing w:after="0" w:line="240" w:lineRule="auto"/>
        <w:rPr>
          <w:rFonts w:ascii="Times New Roman" w:hAnsi="Times New Roman" w:cs="Times New Roman"/>
          <w:sz w:val="28"/>
          <w:szCs w:val="28"/>
          <w:lang w:val="uk-UA"/>
        </w:rPr>
      </w:pPr>
      <w:r w:rsidRPr="00ED4801">
        <w:rPr>
          <w:rFonts w:ascii="Times New Roman" w:hAnsi="Times New Roman" w:cs="Times New Roman"/>
          <w:noProof/>
          <w:sz w:val="28"/>
          <w:szCs w:val="28"/>
          <w:lang w:val="uk-UA" w:eastAsia="uk-UA"/>
        </w:rPr>
        <w:drawing>
          <wp:inline distT="0" distB="0" distL="0" distR="0">
            <wp:extent cx="6162675" cy="2667000"/>
            <wp:effectExtent l="0" t="0" r="9525" b="19050"/>
            <wp:docPr id="5" name="Диаграм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D4D4C" w:rsidRPr="00ED4801" w:rsidRDefault="00A8676E" w:rsidP="00A8676E">
      <w:pPr>
        <w:spacing w:after="0" w:line="240" w:lineRule="auto"/>
        <w:jc w:val="center"/>
        <w:rPr>
          <w:rFonts w:ascii="Times New Roman" w:hAnsi="Times New Roman" w:cs="Times New Roman"/>
          <w:b/>
          <w:sz w:val="28"/>
          <w:szCs w:val="28"/>
          <w:lang w:val="uk-UA"/>
        </w:rPr>
      </w:pPr>
      <w:r w:rsidRPr="00ED4801">
        <w:rPr>
          <w:rFonts w:ascii="Times New Roman" w:hAnsi="Times New Roman" w:cs="Times New Roman"/>
          <w:b/>
          <w:sz w:val="28"/>
          <w:szCs w:val="28"/>
          <w:lang w:val="uk-UA"/>
        </w:rPr>
        <w:t>Рис. 2</w:t>
      </w:r>
      <w:r w:rsidR="00996C73" w:rsidRPr="00ED4801">
        <w:rPr>
          <w:rFonts w:ascii="Times New Roman" w:hAnsi="Times New Roman" w:cs="Times New Roman"/>
          <w:b/>
          <w:sz w:val="28"/>
          <w:szCs w:val="28"/>
          <w:lang w:val="uk-UA"/>
        </w:rPr>
        <w:t>.</w:t>
      </w:r>
      <w:r w:rsidR="000F69C9" w:rsidRPr="00ED4801">
        <w:rPr>
          <w:rFonts w:ascii="Times New Roman" w:hAnsi="Times New Roman" w:cs="Times New Roman"/>
          <w:b/>
          <w:sz w:val="28"/>
          <w:szCs w:val="28"/>
          <w:lang w:val="uk-UA"/>
        </w:rPr>
        <w:t>2.</w:t>
      </w:r>
      <w:r w:rsidR="00AE5C3F" w:rsidRPr="00ED4801">
        <w:rPr>
          <w:rFonts w:ascii="Times New Roman" w:hAnsi="Times New Roman" w:cs="Times New Roman"/>
          <w:b/>
          <w:sz w:val="28"/>
          <w:szCs w:val="28"/>
          <w:lang w:val="uk-UA"/>
        </w:rPr>
        <w:t xml:space="preserve"> Територіальна структура садиб сільського туризму </w:t>
      </w:r>
    </w:p>
    <w:p w:rsidR="00A8676E" w:rsidRPr="00ED4801" w:rsidRDefault="00AE5C3F" w:rsidP="00A8676E">
      <w:pPr>
        <w:spacing w:after="0" w:line="240" w:lineRule="auto"/>
        <w:jc w:val="center"/>
        <w:rPr>
          <w:rFonts w:ascii="Times New Roman" w:hAnsi="Times New Roman" w:cs="Times New Roman"/>
          <w:b/>
          <w:sz w:val="28"/>
          <w:szCs w:val="28"/>
          <w:lang w:val="uk-UA"/>
        </w:rPr>
      </w:pPr>
      <w:r w:rsidRPr="00ED4801">
        <w:rPr>
          <w:rFonts w:ascii="Times New Roman" w:hAnsi="Times New Roman" w:cs="Times New Roman"/>
          <w:b/>
          <w:sz w:val="28"/>
          <w:szCs w:val="28"/>
          <w:lang w:val="uk-UA"/>
        </w:rPr>
        <w:t>в Чернігівській області</w:t>
      </w:r>
      <w:r w:rsidR="00230CC8" w:rsidRPr="00ED4801">
        <w:rPr>
          <w:rFonts w:ascii="Times New Roman" w:hAnsi="Times New Roman" w:cs="Times New Roman"/>
          <w:b/>
          <w:sz w:val="28"/>
          <w:szCs w:val="28"/>
          <w:lang w:val="uk-UA"/>
        </w:rPr>
        <w:t>, 2019 р.</w:t>
      </w:r>
    </w:p>
    <w:p w:rsidR="003F373B" w:rsidRPr="00ED4801" w:rsidRDefault="003F373B" w:rsidP="00075A44">
      <w:pPr>
        <w:spacing w:after="0" w:line="240" w:lineRule="auto"/>
        <w:ind w:firstLine="709"/>
        <w:jc w:val="both"/>
        <w:rPr>
          <w:rFonts w:ascii="Times New Roman" w:hAnsi="Times New Roman" w:cs="Times New Roman"/>
          <w:sz w:val="20"/>
          <w:szCs w:val="28"/>
          <w:lang w:val="uk-UA"/>
        </w:rPr>
      </w:pPr>
    </w:p>
    <w:p w:rsidR="00E16EB7" w:rsidRPr="00ED4801" w:rsidRDefault="00E16EB7" w:rsidP="00E16EB7">
      <w:pPr>
        <w:spacing w:after="0" w:line="240" w:lineRule="auto"/>
        <w:ind w:firstLine="709"/>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t>Природно-заповідний фонд області станом на 01.01.2020 року нараховує 669 об’єктів загальною площею 262,4 тис. га, що с</w:t>
      </w:r>
      <w:r w:rsidR="001F116B">
        <w:rPr>
          <w:rFonts w:ascii="Times New Roman" w:hAnsi="Times New Roman" w:cs="Times New Roman"/>
          <w:sz w:val="28"/>
          <w:szCs w:val="28"/>
          <w:lang w:val="uk-UA"/>
        </w:rPr>
        <w:t>тановить 8,2</w:t>
      </w:r>
      <w:r w:rsidR="00083F6E">
        <w:rPr>
          <w:rFonts w:ascii="Times New Roman" w:hAnsi="Times New Roman" w:cs="Times New Roman"/>
          <w:sz w:val="28"/>
          <w:szCs w:val="28"/>
          <w:lang w:val="uk-UA"/>
        </w:rPr>
        <w:t>% території області. С</w:t>
      </w:r>
      <w:r w:rsidRPr="00ED4801">
        <w:rPr>
          <w:rFonts w:ascii="Times New Roman" w:hAnsi="Times New Roman" w:cs="Times New Roman"/>
          <w:sz w:val="28"/>
          <w:szCs w:val="28"/>
          <w:lang w:val="uk-UA"/>
        </w:rPr>
        <w:t xml:space="preserve">еред них привабливими туристичними об’єктами є національні природні парки «Ічнянський» та «Мезинський», дендрологічний парк загальнодержавного значення «Тростянець», регіональні ландшафтні парки </w:t>
      </w:r>
      <w:r w:rsidRPr="00ED4801">
        <w:rPr>
          <w:rFonts w:ascii="Times New Roman" w:hAnsi="Times New Roman" w:cs="Times New Roman"/>
          <w:sz w:val="28"/>
          <w:szCs w:val="28"/>
          <w:lang w:val="uk-UA"/>
        </w:rPr>
        <w:lastRenderedPageBreak/>
        <w:t>«Міжрічинський» та «Ніжинський», Менський зоологічний парк загальнодержавного значення (рис. 2.3). Також на території області діє перший в Україні ревайлдинг</w:t>
      </w:r>
      <w:r w:rsidR="00C623BF" w:rsidRPr="00ED4801">
        <w:rPr>
          <w:rFonts w:ascii="Times New Roman" w:hAnsi="Times New Roman" w:cs="Times New Roman"/>
          <w:sz w:val="28"/>
          <w:szCs w:val="28"/>
          <w:lang w:val="uk-UA"/>
        </w:rPr>
        <w:t xml:space="preserve">овий парк природи «Беремицьке», створений для відновлення унікальних природних комплексів </w:t>
      </w:r>
      <w:r w:rsidR="007C0DC6" w:rsidRPr="007C0DC6">
        <w:rPr>
          <w:rFonts w:ascii="Times New Roman" w:hAnsi="Times New Roman" w:cs="Times New Roman"/>
          <w:sz w:val="28"/>
          <w:szCs w:val="28"/>
          <w:lang w:val="uk-UA"/>
        </w:rPr>
        <w:t>Придесення</w:t>
      </w:r>
      <w:r w:rsidR="00C623BF" w:rsidRPr="00ED4801">
        <w:rPr>
          <w:rFonts w:ascii="Times New Roman" w:hAnsi="Times New Roman" w:cs="Times New Roman"/>
          <w:sz w:val="28"/>
          <w:szCs w:val="28"/>
          <w:lang w:val="uk-UA"/>
        </w:rPr>
        <w:t>.</w:t>
      </w:r>
    </w:p>
    <w:p w:rsidR="00AD0565" w:rsidRPr="00ED4801" w:rsidRDefault="00AD0565" w:rsidP="00E16EB7">
      <w:pPr>
        <w:spacing w:after="0" w:line="240" w:lineRule="auto"/>
        <w:ind w:firstLine="709"/>
        <w:jc w:val="both"/>
        <w:rPr>
          <w:rFonts w:ascii="Times New Roman" w:hAnsi="Times New Roman" w:cs="Times New Roman"/>
          <w:sz w:val="20"/>
          <w:szCs w:val="28"/>
          <w:lang w:val="uk-UA"/>
        </w:rPr>
      </w:pPr>
    </w:p>
    <w:p w:rsidR="00E16EB7" w:rsidRPr="00ED4801" w:rsidRDefault="00E16EB7" w:rsidP="00E16EB7">
      <w:pPr>
        <w:spacing w:after="0" w:line="240" w:lineRule="auto"/>
        <w:jc w:val="both"/>
        <w:rPr>
          <w:rFonts w:ascii="Times New Roman" w:hAnsi="Times New Roman" w:cs="Times New Roman"/>
          <w:sz w:val="28"/>
          <w:szCs w:val="28"/>
          <w:lang w:val="uk-UA"/>
        </w:rPr>
      </w:pPr>
      <w:r w:rsidRPr="00ED4801">
        <w:rPr>
          <w:rFonts w:ascii="Times New Roman" w:hAnsi="Times New Roman" w:cs="Times New Roman"/>
          <w:noProof/>
          <w:sz w:val="28"/>
          <w:szCs w:val="28"/>
          <w:lang w:val="uk-UA" w:eastAsia="uk-UA"/>
        </w:rPr>
        <w:drawing>
          <wp:inline distT="0" distB="0" distL="0" distR="0">
            <wp:extent cx="6296025" cy="3248025"/>
            <wp:effectExtent l="0" t="0" r="9525" b="9525"/>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97090" w:rsidRDefault="00E16EB7" w:rsidP="00D26C7C">
      <w:pPr>
        <w:spacing w:after="0" w:line="240" w:lineRule="auto"/>
        <w:jc w:val="center"/>
        <w:rPr>
          <w:rFonts w:ascii="Times New Roman" w:hAnsi="Times New Roman" w:cs="Times New Roman"/>
          <w:b/>
          <w:sz w:val="28"/>
          <w:szCs w:val="28"/>
          <w:lang w:val="uk-UA"/>
        </w:rPr>
      </w:pPr>
      <w:r w:rsidRPr="00ED4801">
        <w:rPr>
          <w:rFonts w:ascii="Times New Roman" w:hAnsi="Times New Roman" w:cs="Times New Roman"/>
          <w:b/>
          <w:sz w:val="28"/>
          <w:szCs w:val="28"/>
          <w:lang w:val="uk-UA"/>
        </w:rPr>
        <w:t xml:space="preserve">Рис. 2.3. Територіальна структура природно-заповідного фонду </w:t>
      </w:r>
    </w:p>
    <w:p w:rsidR="00E16EB7" w:rsidRDefault="00E16EB7" w:rsidP="004D2161">
      <w:pPr>
        <w:spacing w:after="0" w:line="240" w:lineRule="auto"/>
        <w:ind w:firstLine="709"/>
        <w:jc w:val="center"/>
        <w:rPr>
          <w:rFonts w:ascii="Times New Roman" w:hAnsi="Times New Roman" w:cs="Times New Roman"/>
          <w:b/>
          <w:sz w:val="28"/>
          <w:szCs w:val="28"/>
          <w:lang w:val="uk-UA"/>
        </w:rPr>
      </w:pPr>
      <w:r w:rsidRPr="00ED4801">
        <w:rPr>
          <w:rFonts w:ascii="Times New Roman" w:hAnsi="Times New Roman" w:cs="Times New Roman"/>
          <w:b/>
          <w:sz w:val="28"/>
          <w:szCs w:val="28"/>
          <w:lang w:val="uk-UA"/>
        </w:rPr>
        <w:t>області в Чернігівській області, 2019 р.</w:t>
      </w:r>
    </w:p>
    <w:p w:rsidR="00531F27" w:rsidRPr="00ED4801" w:rsidRDefault="00531F27" w:rsidP="004D2161">
      <w:pPr>
        <w:spacing w:after="0" w:line="240" w:lineRule="auto"/>
        <w:ind w:firstLine="709"/>
        <w:jc w:val="center"/>
        <w:rPr>
          <w:rFonts w:ascii="Times New Roman" w:hAnsi="Times New Roman" w:cs="Times New Roman"/>
          <w:b/>
          <w:sz w:val="28"/>
          <w:szCs w:val="28"/>
          <w:lang w:val="uk-UA"/>
        </w:rPr>
      </w:pPr>
    </w:p>
    <w:p w:rsidR="00E16EB7" w:rsidRPr="00CF39AC" w:rsidRDefault="00E16EB7" w:rsidP="00A13F95">
      <w:pPr>
        <w:spacing w:after="0" w:line="240" w:lineRule="auto"/>
        <w:ind w:firstLine="709"/>
        <w:jc w:val="both"/>
        <w:rPr>
          <w:lang w:val="uk-UA"/>
        </w:rPr>
      </w:pPr>
      <w:r w:rsidRPr="00ED4801">
        <w:rPr>
          <w:rFonts w:ascii="Times New Roman" w:hAnsi="Times New Roman" w:cs="Times New Roman"/>
          <w:sz w:val="28"/>
          <w:szCs w:val="28"/>
          <w:lang w:val="uk-UA"/>
        </w:rPr>
        <w:t xml:space="preserve">Водну мережу області складають 1570 річок загальною довжиною 8369 км. На території Чернігівщини розташоване Київське водосховище, безліч озер, протікають річки Дніпро, Десна, Снов, Сейм та інші, що </w:t>
      </w:r>
      <w:r w:rsidR="007C0DC6">
        <w:rPr>
          <w:rFonts w:ascii="Times New Roman" w:hAnsi="Times New Roman" w:cs="Times New Roman"/>
          <w:sz w:val="28"/>
          <w:szCs w:val="28"/>
          <w:lang w:val="uk-UA"/>
        </w:rPr>
        <w:t>створює</w:t>
      </w:r>
      <w:r w:rsidRPr="00ED4801">
        <w:rPr>
          <w:rFonts w:ascii="Times New Roman" w:hAnsi="Times New Roman" w:cs="Times New Roman"/>
          <w:sz w:val="28"/>
          <w:szCs w:val="28"/>
          <w:lang w:val="uk-UA"/>
        </w:rPr>
        <w:t xml:space="preserve"> можливість організації відпочинку та </w:t>
      </w:r>
      <w:r w:rsidR="007C0DC6">
        <w:rPr>
          <w:rFonts w:ascii="Times New Roman" w:hAnsi="Times New Roman" w:cs="Times New Roman"/>
          <w:sz w:val="28"/>
          <w:szCs w:val="28"/>
          <w:lang w:val="uk-UA"/>
        </w:rPr>
        <w:t>риболовлі</w:t>
      </w:r>
      <w:r w:rsidRPr="00ED4801">
        <w:rPr>
          <w:rFonts w:ascii="Times New Roman" w:hAnsi="Times New Roman" w:cs="Times New Roman"/>
          <w:sz w:val="28"/>
          <w:szCs w:val="28"/>
          <w:lang w:val="uk-UA"/>
        </w:rPr>
        <w:t>.</w:t>
      </w:r>
      <w:r w:rsidR="00A13F95" w:rsidRPr="00ED4801">
        <w:rPr>
          <w:lang w:val="uk-UA"/>
        </w:rPr>
        <w:t xml:space="preserve"> </w:t>
      </w:r>
      <w:r w:rsidR="007C0DC6">
        <w:rPr>
          <w:rFonts w:ascii="Times New Roman" w:hAnsi="Times New Roman" w:cs="Times New Roman"/>
          <w:sz w:val="28"/>
          <w:szCs w:val="28"/>
          <w:lang w:val="uk-UA"/>
        </w:rPr>
        <w:t>Є</w:t>
      </w:r>
      <w:r w:rsidR="00A13F95" w:rsidRPr="00ED4801">
        <w:rPr>
          <w:rFonts w:ascii="Times New Roman" w:hAnsi="Times New Roman" w:cs="Times New Roman"/>
          <w:sz w:val="28"/>
          <w:szCs w:val="28"/>
          <w:lang w:val="uk-UA"/>
        </w:rPr>
        <w:t xml:space="preserve"> 2 родовищ</w:t>
      </w:r>
      <w:r w:rsidR="00170756" w:rsidRPr="00ED4801">
        <w:rPr>
          <w:rFonts w:ascii="Times New Roman" w:hAnsi="Times New Roman" w:cs="Times New Roman"/>
          <w:sz w:val="28"/>
          <w:szCs w:val="28"/>
          <w:lang w:val="uk-UA"/>
        </w:rPr>
        <w:t>а</w:t>
      </w:r>
      <w:r w:rsidR="002D2BD4">
        <w:rPr>
          <w:rFonts w:ascii="Times New Roman" w:hAnsi="Times New Roman" w:cs="Times New Roman"/>
          <w:sz w:val="28"/>
          <w:szCs w:val="28"/>
          <w:lang w:val="uk-UA"/>
        </w:rPr>
        <w:t xml:space="preserve"> мінеральних вод (поблизу м.</w:t>
      </w:r>
      <w:r w:rsidR="000655CA">
        <w:rPr>
          <w:rFonts w:ascii="Times New Roman" w:hAnsi="Times New Roman" w:cs="Times New Roman"/>
          <w:sz w:val="28"/>
          <w:szCs w:val="28"/>
          <w:lang w:val="uk-UA"/>
        </w:rPr>
        <w:t> </w:t>
      </w:r>
      <w:r w:rsidR="00170756" w:rsidRPr="00ED4801">
        <w:rPr>
          <w:rFonts w:ascii="Times New Roman" w:hAnsi="Times New Roman" w:cs="Times New Roman"/>
          <w:sz w:val="28"/>
          <w:szCs w:val="28"/>
          <w:lang w:val="uk-UA"/>
        </w:rPr>
        <w:t>Мена та с. Ладинка), унікальні та</w:t>
      </w:r>
      <w:r w:rsidR="00A13F95" w:rsidRPr="00ED4801">
        <w:rPr>
          <w:rFonts w:ascii="Times New Roman" w:hAnsi="Times New Roman" w:cs="Times New Roman"/>
          <w:sz w:val="28"/>
          <w:szCs w:val="28"/>
          <w:lang w:val="uk-UA"/>
        </w:rPr>
        <w:t xml:space="preserve"> єдині в Україні родовища </w:t>
      </w:r>
      <w:r w:rsidR="000655CA">
        <w:rPr>
          <w:rFonts w:ascii="Times New Roman" w:hAnsi="Times New Roman" w:cs="Times New Roman"/>
          <w:sz w:val="28"/>
          <w:szCs w:val="28"/>
          <w:lang w:val="uk-UA"/>
        </w:rPr>
        <w:t>бішофіту (с. </w:t>
      </w:r>
      <w:r w:rsidR="00A13F95" w:rsidRPr="00CF39AC">
        <w:rPr>
          <w:rFonts w:ascii="Times New Roman" w:hAnsi="Times New Roman" w:cs="Times New Roman"/>
          <w:sz w:val="28"/>
          <w:szCs w:val="28"/>
          <w:lang w:val="uk-UA"/>
        </w:rPr>
        <w:t>Новоподільське Ічнянського району).</w:t>
      </w:r>
    </w:p>
    <w:p w:rsidR="00453FC7" w:rsidRPr="00A8081A" w:rsidRDefault="00453FC7" w:rsidP="00E16EB7">
      <w:pPr>
        <w:spacing w:after="0" w:line="240" w:lineRule="auto"/>
        <w:ind w:firstLine="709"/>
        <w:jc w:val="both"/>
        <w:rPr>
          <w:rFonts w:ascii="Times New Roman" w:hAnsi="Times New Roman" w:cs="Times New Roman"/>
          <w:sz w:val="28"/>
          <w:szCs w:val="28"/>
          <w:lang w:val="uk-UA"/>
        </w:rPr>
      </w:pPr>
      <w:r w:rsidRPr="00CF39AC">
        <w:rPr>
          <w:rFonts w:ascii="Times New Roman" w:hAnsi="Times New Roman" w:cs="Times New Roman"/>
          <w:sz w:val="28"/>
          <w:szCs w:val="28"/>
          <w:lang w:val="uk-UA"/>
        </w:rPr>
        <w:t>Послуги з організації внутрішнього та міжнародного туризму в області</w:t>
      </w:r>
      <w:r w:rsidR="00AD0565" w:rsidRPr="00CF39AC">
        <w:rPr>
          <w:rFonts w:ascii="Times New Roman" w:hAnsi="Times New Roman" w:cs="Times New Roman"/>
          <w:sz w:val="28"/>
          <w:szCs w:val="28"/>
          <w:lang w:val="uk-UA"/>
        </w:rPr>
        <w:t xml:space="preserve"> у 2019 році надавали</w:t>
      </w:r>
      <w:r w:rsidRPr="00CF39AC">
        <w:rPr>
          <w:rFonts w:ascii="Times New Roman" w:hAnsi="Times New Roman" w:cs="Times New Roman"/>
          <w:sz w:val="28"/>
          <w:szCs w:val="28"/>
          <w:lang w:val="uk-UA"/>
        </w:rPr>
        <w:t xml:space="preserve"> </w:t>
      </w:r>
      <w:r w:rsidR="006448F5" w:rsidRPr="00CF39AC">
        <w:rPr>
          <w:rFonts w:ascii="Times New Roman" w:hAnsi="Times New Roman" w:cs="Times New Roman"/>
          <w:sz w:val="28"/>
          <w:szCs w:val="28"/>
          <w:lang w:val="uk-UA"/>
        </w:rPr>
        <w:t>6</w:t>
      </w:r>
      <w:r w:rsidRPr="00CF39AC">
        <w:rPr>
          <w:rFonts w:ascii="Times New Roman" w:hAnsi="Times New Roman" w:cs="Times New Roman"/>
          <w:sz w:val="28"/>
          <w:szCs w:val="28"/>
          <w:lang w:val="uk-UA"/>
        </w:rPr>
        <w:t xml:space="preserve"> туроператорів та понад 40 турагентів, діяльність яких через невідповідність туристичної інфраструктури області спрямовується переважно на виїзний туризм, а не на налагодження стійкого організованого в’їзного </w:t>
      </w:r>
      <w:r w:rsidRPr="00A8081A">
        <w:rPr>
          <w:rFonts w:ascii="Times New Roman" w:hAnsi="Times New Roman" w:cs="Times New Roman"/>
          <w:sz w:val="28"/>
          <w:szCs w:val="28"/>
          <w:lang w:val="uk-UA"/>
        </w:rPr>
        <w:t>туристичного потоку як внутрішніх, так і іноземних туристів.</w:t>
      </w:r>
    </w:p>
    <w:p w:rsidR="00A8081A" w:rsidRDefault="00655456" w:rsidP="00A8081A">
      <w:pPr>
        <w:spacing w:after="0" w:line="240" w:lineRule="auto"/>
        <w:ind w:firstLine="709"/>
        <w:jc w:val="both"/>
        <w:rPr>
          <w:rFonts w:ascii="Times New Roman" w:hAnsi="Times New Roman" w:cs="Times New Roman"/>
          <w:sz w:val="28"/>
          <w:szCs w:val="28"/>
          <w:lang w:val="uk-UA"/>
        </w:rPr>
      </w:pPr>
      <w:r w:rsidRPr="00A8081A">
        <w:rPr>
          <w:rFonts w:ascii="Times New Roman" w:hAnsi="Times New Roman" w:cs="Times New Roman"/>
          <w:sz w:val="28"/>
          <w:szCs w:val="28"/>
          <w:lang w:val="uk-UA"/>
        </w:rPr>
        <w:t>Впродов</w:t>
      </w:r>
      <w:r w:rsidR="007C0DC6" w:rsidRPr="00A8081A">
        <w:rPr>
          <w:rFonts w:ascii="Times New Roman" w:hAnsi="Times New Roman" w:cs="Times New Roman"/>
          <w:sz w:val="28"/>
          <w:szCs w:val="28"/>
          <w:lang w:val="uk-UA"/>
        </w:rPr>
        <w:t>ж 2015-2019 років спостерігалася</w:t>
      </w:r>
      <w:r w:rsidR="008E32EC" w:rsidRPr="00A8081A">
        <w:rPr>
          <w:rFonts w:ascii="Times New Roman" w:hAnsi="Times New Roman" w:cs="Times New Roman"/>
          <w:sz w:val="28"/>
          <w:szCs w:val="28"/>
          <w:lang w:val="uk-UA"/>
        </w:rPr>
        <w:t xml:space="preserve"> </w:t>
      </w:r>
      <w:r w:rsidR="00596F67" w:rsidRPr="00A8081A">
        <w:rPr>
          <w:rFonts w:ascii="Times New Roman" w:hAnsi="Times New Roman" w:cs="Times New Roman"/>
          <w:sz w:val="28"/>
          <w:szCs w:val="28"/>
          <w:lang w:val="uk-UA"/>
        </w:rPr>
        <w:t xml:space="preserve">загальна </w:t>
      </w:r>
      <w:r w:rsidR="008E32EC" w:rsidRPr="00A8081A">
        <w:rPr>
          <w:rFonts w:ascii="Times New Roman" w:hAnsi="Times New Roman" w:cs="Times New Roman"/>
          <w:sz w:val="28"/>
          <w:szCs w:val="28"/>
          <w:lang w:val="uk-UA"/>
        </w:rPr>
        <w:t xml:space="preserve">тенденція </w:t>
      </w:r>
      <w:r w:rsidR="00A8081A" w:rsidRPr="00A8081A">
        <w:rPr>
          <w:rFonts w:ascii="Times New Roman" w:hAnsi="Times New Roman" w:cs="Times New Roman"/>
          <w:sz w:val="28"/>
          <w:szCs w:val="28"/>
          <w:lang w:val="uk-UA"/>
        </w:rPr>
        <w:t>збільшення обсягів надходжень від туристичної галузі.</w:t>
      </w:r>
      <w:r w:rsidR="00A8081A" w:rsidRPr="00ED4801">
        <w:rPr>
          <w:rFonts w:ascii="Times New Roman" w:hAnsi="Times New Roman" w:cs="Times New Roman"/>
          <w:sz w:val="28"/>
          <w:szCs w:val="28"/>
          <w:lang w:val="uk-UA"/>
        </w:rPr>
        <w:t xml:space="preserve"> </w:t>
      </w:r>
    </w:p>
    <w:p w:rsidR="008E32EC" w:rsidRPr="00ED4801" w:rsidRDefault="00655456" w:rsidP="008E32EC">
      <w:pPr>
        <w:spacing w:after="0" w:line="240" w:lineRule="auto"/>
        <w:ind w:firstLine="709"/>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t>Протягом</w:t>
      </w:r>
      <w:r w:rsidR="008E32EC" w:rsidRPr="00ED4801">
        <w:rPr>
          <w:rFonts w:ascii="Times New Roman" w:hAnsi="Times New Roman" w:cs="Times New Roman"/>
          <w:sz w:val="28"/>
          <w:szCs w:val="28"/>
          <w:lang w:val="uk-UA"/>
        </w:rPr>
        <w:t xml:space="preserve"> 2015-2018 років у середнь</w:t>
      </w:r>
      <w:r w:rsidR="00FF4D9C">
        <w:rPr>
          <w:rFonts w:ascii="Times New Roman" w:hAnsi="Times New Roman" w:cs="Times New Roman"/>
          <w:sz w:val="28"/>
          <w:szCs w:val="28"/>
          <w:lang w:val="uk-UA"/>
        </w:rPr>
        <w:t>ому на 6,3% щороку збільшувалася</w:t>
      </w:r>
      <w:r w:rsidR="008E32EC" w:rsidRPr="00ED4801">
        <w:rPr>
          <w:rFonts w:ascii="Times New Roman" w:hAnsi="Times New Roman" w:cs="Times New Roman"/>
          <w:sz w:val="28"/>
          <w:szCs w:val="28"/>
          <w:lang w:val="uk-UA"/>
        </w:rPr>
        <w:t xml:space="preserve"> кількість екскурсантів туристичних об’єктів області. В 2019 році кількіст</w:t>
      </w:r>
      <w:r w:rsidR="003A6EEB" w:rsidRPr="00ED4801">
        <w:rPr>
          <w:rFonts w:ascii="Times New Roman" w:hAnsi="Times New Roman" w:cs="Times New Roman"/>
          <w:sz w:val="28"/>
          <w:szCs w:val="28"/>
          <w:lang w:val="uk-UA"/>
        </w:rPr>
        <w:t>ь екскурсантів області залишилась</w:t>
      </w:r>
      <w:r w:rsidR="008E32EC" w:rsidRPr="00ED4801">
        <w:rPr>
          <w:rFonts w:ascii="Times New Roman" w:hAnsi="Times New Roman" w:cs="Times New Roman"/>
          <w:sz w:val="28"/>
          <w:szCs w:val="28"/>
          <w:lang w:val="uk-UA"/>
        </w:rPr>
        <w:t xml:space="preserve"> майже на рівні 2018 року, </w:t>
      </w:r>
      <w:r w:rsidR="003A6EEB" w:rsidRPr="00ED4801">
        <w:rPr>
          <w:rFonts w:ascii="Times New Roman" w:hAnsi="Times New Roman" w:cs="Times New Roman"/>
          <w:sz w:val="28"/>
          <w:szCs w:val="28"/>
          <w:lang w:val="uk-UA"/>
        </w:rPr>
        <w:t xml:space="preserve">загальний рівень яких збільшився лише </w:t>
      </w:r>
      <w:r w:rsidR="008E32EC" w:rsidRPr="00ED4801">
        <w:rPr>
          <w:rFonts w:ascii="Times New Roman" w:hAnsi="Times New Roman" w:cs="Times New Roman"/>
          <w:sz w:val="28"/>
          <w:szCs w:val="28"/>
          <w:lang w:val="uk-UA"/>
        </w:rPr>
        <w:t>на 0,3%, у порівнянні з попереднім роком</w:t>
      </w:r>
      <w:r w:rsidR="004D4D4C" w:rsidRPr="00ED4801">
        <w:rPr>
          <w:rFonts w:ascii="Times New Roman" w:hAnsi="Times New Roman" w:cs="Times New Roman"/>
          <w:sz w:val="28"/>
          <w:szCs w:val="28"/>
          <w:lang w:val="uk-UA"/>
        </w:rPr>
        <w:t xml:space="preserve"> (рис.</w:t>
      </w:r>
      <w:r w:rsidR="002D2BD4">
        <w:rPr>
          <w:rFonts w:ascii="Times New Roman" w:hAnsi="Times New Roman" w:cs="Times New Roman"/>
          <w:sz w:val="28"/>
          <w:szCs w:val="28"/>
          <w:lang w:val="uk-UA"/>
        </w:rPr>
        <w:t xml:space="preserve"> </w:t>
      </w:r>
      <w:r w:rsidR="004D4D4C" w:rsidRPr="00ED4801">
        <w:rPr>
          <w:rFonts w:ascii="Times New Roman" w:hAnsi="Times New Roman" w:cs="Times New Roman"/>
          <w:sz w:val="28"/>
          <w:szCs w:val="28"/>
          <w:lang w:val="uk-UA"/>
        </w:rPr>
        <w:t>2.4</w:t>
      </w:r>
      <w:r w:rsidR="00ED4B24" w:rsidRPr="00ED4801">
        <w:rPr>
          <w:rFonts w:ascii="Times New Roman" w:hAnsi="Times New Roman" w:cs="Times New Roman"/>
          <w:sz w:val="28"/>
          <w:szCs w:val="28"/>
          <w:lang w:val="uk-UA"/>
        </w:rPr>
        <w:t>)</w:t>
      </w:r>
      <w:r w:rsidR="008E32EC" w:rsidRPr="00ED4801">
        <w:rPr>
          <w:rFonts w:ascii="Times New Roman" w:hAnsi="Times New Roman" w:cs="Times New Roman"/>
          <w:sz w:val="28"/>
          <w:szCs w:val="28"/>
          <w:lang w:val="uk-UA"/>
        </w:rPr>
        <w:t xml:space="preserve">. </w:t>
      </w:r>
    </w:p>
    <w:p w:rsidR="00A8081A" w:rsidRPr="00ED4801" w:rsidRDefault="00A8081A" w:rsidP="00A8081A">
      <w:pPr>
        <w:spacing w:after="0" w:line="240" w:lineRule="auto"/>
        <w:ind w:firstLine="851"/>
        <w:jc w:val="both"/>
        <w:rPr>
          <w:rFonts w:ascii="Times New Roman" w:hAnsi="Times New Roman" w:cs="Times New Roman"/>
          <w:sz w:val="28"/>
          <w:szCs w:val="28"/>
          <w:highlight w:val="green"/>
          <w:lang w:val="uk-UA"/>
        </w:rPr>
      </w:pPr>
    </w:p>
    <w:p w:rsidR="008E32EC" w:rsidRPr="00ED4801" w:rsidRDefault="008C62C7" w:rsidP="008E32EC">
      <w:pPr>
        <w:spacing w:after="0" w:line="240" w:lineRule="auto"/>
        <w:rPr>
          <w:rFonts w:ascii="Times New Roman" w:hAnsi="Times New Roman" w:cs="Times New Roman"/>
          <w:sz w:val="28"/>
          <w:szCs w:val="28"/>
          <w:lang w:val="uk-UA"/>
        </w:rPr>
      </w:pPr>
      <w:r>
        <w:rPr>
          <w:rFonts w:ascii="Times New Roman" w:hAnsi="Times New Roman" w:cs="Times New Roman"/>
          <w:b/>
          <w:noProof/>
          <w:sz w:val="28"/>
          <w:szCs w:val="28"/>
          <w:lang w:val="uk-UA" w:eastAsia="uk-UA"/>
        </w:rPr>
        <w:lastRenderedPageBreak/>
        <mc:AlternateContent>
          <mc:Choice Requires="wps">
            <w:drawing>
              <wp:anchor distT="0" distB="0" distL="114300" distR="114300" simplePos="0" relativeHeight="251671552" behindDoc="0" locked="0" layoutInCell="1" allowOverlap="1">
                <wp:simplePos x="0" y="0"/>
                <wp:positionH relativeFrom="column">
                  <wp:posOffset>120015</wp:posOffset>
                </wp:positionH>
                <wp:positionV relativeFrom="paragraph">
                  <wp:posOffset>1958975</wp:posOffset>
                </wp:positionV>
                <wp:extent cx="361315" cy="805815"/>
                <wp:effectExtent l="0" t="0" r="635" b="0"/>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805815"/>
                        </a:xfrm>
                        <a:prstGeom prst="rect">
                          <a:avLst/>
                        </a:prstGeom>
                        <a:solidFill>
                          <a:srgbClr val="FFFFFF"/>
                        </a:solidFill>
                        <a:ln w="9525">
                          <a:solidFill>
                            <a:srgbClr val="000000"/>
                          </a:solidFill>
                          <a:miter lim="800000"/>
                          <a:headEnd/>
                          <a:tailEnd/>
                        </a:ln>
                      </wps:spPr>
                      <wps:txbx>
                        <w:txbxContent>
                          <w:p w:rsidR="00AF1B10" w:rsidRPr="008A1FA9" w:rsidRDefault="00AF1B10" w:rsidP="008E32EC">
                            <w:pPr>
                              <w:jc w:val="center"/>
                              <w:rPr>
                                <w:rFonts w:ascii="Times New Roman" w:hAnsi="Times New Roman" w:cs="Times New Roman"/>
                                <w:b/>
                                <w:sz w:val="24"/>
                              </w:rPr>
                            </w:pPr>
                            <w:r w:rsidRPr="008A1FA9">
                              <w:rPr>
                                <w:rFonts w:ascii="Times New Roman" w:hAnsi="Times New Roman" w:cs="Times New Roman"/>
                                <w:b/>
                                <w:sz w:val="24"/>
                              </w:rPr>
                              <w:t>тис. чол.</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7" o:spid="_x0000_s1026" type="#_x0000_t202" style="position:absolute;margin-left:9.45pt;margin-top:154.25pt;width:28.45pt;height:6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">
                <v:textbox style="layout-flow:vertical;mso-layout-flow-alt:bottom-to-top">
                  <w:txbxContent>
                    <w:p w:rsidR="00AF1B10" w:rsidRPr="008A1FA9" w:rsidRDefault="00AF1B10" w:rsidP="008E32EC">
                      <w:pPr>
                        <w:jc w:val="center"/>
                        <w:rPr>
                          <w:rFonts w:ascii="Times New Roman" w:hAnsi="Times New Roman" w:cs="Times New Roman"/>
                          <w:b/>
                          <w:sz w:val="24"/>
                        </w:rPr>
                      </w:pPr>
                      <w:r w:rsidRPr="008A1FA9">
                        <w:rPr>
                          <w:rFonts w:ascii="Times New Roman" w:hAnsi="Times New Roman" w:cs="Times New Roman"/>
                          <w:b/>
                          <w:sz w:val="24"/>
                        </w:rPr>
                        <w:t>тис. чол.</w:t>
                      </w:r>
                    </w:p>
                  </w:txbxContent>
                </v:textbox>
              </v:shape>
            </w:pict>
          </mc:Fallback>
        </mc:AlternateContent>
      </w:r>
      <w:r w:rsidR="008E32EC" w:rsidRPr="00ED4801">
        <w:rPr>
          <w:rFonts w:ascii="Times New Roman" w:hAnsi="Times New Roman" w:cs="Times New Roman"/>
          <w:noProof/>
          <w:sz w:val="28"/>
          <w:szCs w:val="28"/>
          <w:lang w:val="uk-UA" w:eastAsia="uk-UA"/>
        </w:rPr>
        <w:drawing>
          <wp:inline distT="0" distB="0" distL="0" distR="0">
            <wp:extent cx="6334125" cy="3076575"/>
            <wp:effectExtent l="0" t="0" r="9525" b="9525"/>
            <wp:docPr id="4"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E32EC" w:rsidRPr="00ED4801" w:rsidRDefault="008E32EC" w:rsidP="008E32EC">
      <w:pPr>
        <w:spacing w:after="0" w:line="240" w:lineRule="auto"/>
        <w:jc w:val="center"/>
        <w:rPr>
          <w:rFonts w:ascii="Times New Roman" w:hAnsi="Times New Roman" w:cs="Times New Roman"/>
          <w:color w:val="FF0000"/>
          <w:sz w:val="28"/>
          <w:szCs w:val="28"/>
          <w:lang w:val="uk-UA"/>
        </w:rPr>
      </w:pPr>
      <w:r w:rsidRPr="00ED4801">
        <w:rPr>
          <w:rFonts w:ascii="Times New Roman" w:hAnsi="Times New Roman" w:cs="Times New Roman"/>
          <w:b/>
          <w:sz w:val="28"/>
          <w:szCs w:val="28"/>
          <w:lang w:val="uk-UA"/>
        </w:rPr>
        <w:t xml:space="preserve">Рис. </w:t>
      </w:r>
      <w:r w:rsidR="000F69C9" w:rsidRPr="00ED4801">
        <w:rPr>
          <w:rFonts w:ascii="Times New Roman" w:hAnsi="Times New Roman" w:cs="Times New Roman"/>
          <w:b/>
          <w:sz w:val="28"/>
          <w:szCs w:val="28"/>
          <w:lang w:val="uk-UA"/>
        </w:rPr>
        <w:t>2.</w:t>
      </w:r>
      <w:r w:rsidR="004D2161" w:rsidRPr="00ED4801">
        <w:rPr>
          <w:rFonts w:ascii="Times New Roman" w:hAnsi="Times New Roman" w:cs="Times New Roman"/>
          <w:b/>
          <w:sz w:val="28"/>
          <w:szCs w:val="28"/>
          <w:lang w:val="uk-UA"/>
        </w:rPr>
        <w:t>4</w:t>
      </w:r>
      <w:r w:rsidRPr="00ED4801">
        <w:rPr>
          <w:rFonts w:ascii="Times New Roman" w:hAnsi="Times New Roman" w:cs="Times New Roman"/>
          <w:b/>
          <w:sz w:val="28"/>
          <w:szCs w:val="28"/>
          <w:lang w:val="uk-UA"/>
        </w:rPr>
        <w:t>.</w:t>
      </w:r>
      <w:r w:rsidRPr="00ED4801">
        <w:rPr>
          <w:rFonts w:ascii="Times New Roman" w:hAnsi="Times New Roman" w:cs="Times New Roman"/>
          <w:sz w:val="28"/>
          <w:szCs w:val="28"/>
          <w:lang w:val="uk-UA"/>
        </w:rPr>
        <w:t xml:space="preserve"> </w:t>
      </w:r>
      <w:r w:rsidR="00623385" w:rsidRPr="00ED4801">
        <w:rPr>
          <w:rFonts w:ascii="Times New Roman" w:hAnsi="Times New Roman" w:cs="Times New Roman"/>
          <w:b/>
          <w:sz w:val="28"/>
          <w:szCs w:val="28"/>
          <w:lang w:val="uk-UA"/>
        </w:rPr>
        <w:t>Динаміка кількості е</w:t>
      </w:r>
      <w:r w:rsidR="00DA0DB5">
        <w:rPr>
          <w:rFonts w:ascii="Times New Roman" w:hAnsi="Times New Roman" w:cs="Times New Roman"/>
          <w:b/>
          <w:sz w:val="28"/>
          <w:szCs w:val="28"/>
          <w:lang w:val="uk-UA"/>
        </w:rPr>
        <w:t>кскурсантів за період 2015-</w:t>
      </w:r>
      <w:r w:rsidR="00623385" w:rsidRPr="00ED4801">
        <w:rPr>
          <w:rFonts w:ascii="Times New Roman" w:hAnsi="Times New Roman" w:cs="Times New Roman"/>
          <w:b/>
          <w:sz w:val="28"/>
          <w:szCs w:val="28"/>
          <w:lang w:val="uk-UA"/>
        </w:rPr>
        <w:t>2019 рр.</w:t>
      </w:r>
    </w:p>
    <w:p w:rsidR="003F373B" w:rsidRPr="00ED4801" w:rsidRDefault="003F373B" w:rsidP="006C1094">
      <w:pPr>
        <w:spacing w:after="0" w:line="240" w:lineRule="auto"/>
        <w:ind w:firstLine="709"/>
        <w:jc w:val="both"/>
        <w:rPr>
          <w:rFonts w:ascii="Times New Roman" w:hAnsi="Times New Roman" w:cs="Times New Roman"/>
          <w:sz w:val="20"/>
          <w:szCs w:val="28"/>
          <w:lang w:val="uk-UA"/>
        </w:rPr>
      </w:pPr>
    </w:p>
    <w:p w:rsidR="00891B9B" w:rsidRDefault="00891B9B" w:rsidP="00891B9B">
      <w:pPr>
        <w:spacing w:after="0" w:line="240" w:lineRule="auto"/>
        <w:ind w:firstLine="851"/>
        <w:jc w:val="both"/>
        <w:rPr>
          <w:rFonts w:ascii="Times New Roman" w:hAnsi="Times New Roman" w:cs="Times New Roman"/>
          <w:sz w:val="28"/>
          <w:szCs w:val="28"/>
          <w:highlight w:val="green"/>
          <w:lang w:val="uk-UA"/>
        </w:rPr>
      </w:pPr>
      <w:r w:rsidRPr="00ED4801">
        <w:rPr>
          <w:rFonts w:ascii="Times New Roman" w:hAnsi="Times New Roman" w:cs="Times New Roman"/>
          <w:sz w:val="28"/>
          <w:szCs w:val="28"/>
          <w:lang w:val="uk-UA"/>
        </w:rPr>
        <w:t>Спостерігалос</w:t>
      </w:r>
      <w:r>
        <w:rPr>
          <w:rFonts w:ascii="Times New Roman" w:hAnsi="Times New Roman" w:cs="Times New Roman"/>
          <w:sz w:val="28"/>
          <w:szCs w:val="28"/>
          <w:lang w:val="uk-UA"/>
        </w:rPr>
        <w:t>я</w:t>
      </w:r>
      <w:r w:rsidRPr="00ED4801">
        <w:rPr>
          <w:rFonts w:ascii="Times New Roman" w:hAnsi="Times New Roman" w:cs="Times New Roman"/>
          <w:sz w:val="28"/>
          <w:szCs w:val="28"/>
          <w:lang w:val="uk-UA"/>
        </w:rPr>
        <w:t xml:space="preserve"> значне зростання надходжень туристичного збору до місцевих бюджетів. Так, впродовж 2015-2018 року в середньому надходження туристичного збору щороку зростали на 42,5%. У 2019 році загальний обсяг надходжень склав 1 612,2 </w:t>
      </w:r>
      <w:r>
        <w:rPr>
          <w:rFonts w:ascii="Times New Roman" w:hAnsi="Times New Roman" w:cs="Times New Roman"/>
          <w:sz w:val="28"/>
          <w:szCs w:val="28"/>
          <w:lang w:val="uk-UA"/>
        </w:rPr>
        <w:t>тис. грн</w:t>
      </w:r>
      <w:r w:rsidRPr="00ED4801">
        <w:rPr>
          <w:rFonts w:ascii="Times New Roman" w:hAnsi="Times New Roman" w:cs="Times New Roman"/>
          <w:sz w:val="28"/>
          <w:szCs w:val="28"/>
          <w:lang w:val="uk-UA"/>
        </w:rPr>
        <w:t xml:space="preserve">, що на 168,9% більше порівняно з 2018 роком (рис 2.5). </w:t>
      </w:r>
      <w:r>
        <w:rPr>
          <w:rFonts w:ascii="Times New Roman" w:hAnsi="Times New Roman" w:cs="Times New Roman"/>
          <w:sz w:val="28"/>
          <w:szCs w:val="28"/>
          <w:lang w:val="uk-UA"/>
        </w:rPr>
        <w:t xml:space="preserve">Таку </w:t>
      </w:r>
      <w:r w:rsidRPr="00ED4801">
        <w:rPr>
          <w:rFonts w:ascii="Times New Roman" w:hAnsi="Times New Roman" w:cs="Times New Roman"/>
          <w:sz w:val="28"/>
          <w:szCs w:val="28"/>
          <w:lang w:val="uk-UA"/>
        </w:rPr>
        <w:t>ситуацію можна пояснити тим, що з 1 січня 2019 ро</w:t>
      </w:r>
      <w:r>
        <w:rPr>
          <w:rFonts w:ascii="Times New Roman" w:hAnsi="Times New Roman" w:cs="Times New Roman"/>
          <w:sz w:val="28"/>
          <w:szCs w:val="28"/>
          <w:lang w:val="uk-UA"/>
        </w:rPr>
        <w:t xml:space="preserve">ку у Податковому </w:t>
      </w:r>
      <w:r w:rsidRPr="00E73EF1">
        <w:rPr>
          <w:rFonts w:ascii="Times New Roman" w:hAnsi="Times New Roman" w:cs="Times New Roman"/>
          <w:sz w:val="28"/>
          <w:szCs w:val="28"/>
          <w:lang w:val="uk-UA"/>
        </w:rPr>
        <w:t>Кодексі України відбулись</w:t>
      </w:r>
      <w:r w:rsidRPr="00ED4801">
        <w:rPr>
          <w:rFonts w:ascii="Times New Roman" w:hAnsi="Times New Roman" w:cs="Times New Roman"/>
          <w:sz w:val="28"/>
          <w:szCs w:val="28"/>
          <w:lang w:val="uk-UA"/>
        </w:rPr>
        <w:t xml:space="preserve"> зміни щодо нарахування туристичного збору. Відповідно до чинного законодавства місцеві ради самостійно вирішують питання встановлення туристичного збору, а тому ставка туристич</w:t>
      </w:r>
      <w:r>
        <w:rPr>
          <w:rFonts w:ascii="Times New Roman" w:hAnsi="Times New Roman" w:cs="Times New Roman"/>
          <w:sz w:val="28"/>
          <w:szCs w:val="28"/>
          <w:lang w:val="uk-UA"/>
        </w:rPr>
        <w:t>ного збору може встановлюватися</w:t>
      </w:r>
      <w:r w:rsidRPr="00ED4801">
        <w:rPr>
          <w:rFonts w:ascii="Times New Roman" w:hAnsi="Times New Roman" w:cs="Times New Roman"/>
          <w:sz w:val="28"/>
          <w:szCs w:val="28"/>
          <w:lang w:val="uk-UA"/>
        </w:rPr>
        <w:t xml:space="preserve"> від 0 до 0,5% вартості проживання у закладах розміщення впродовж періоду перебування в дестинації – для внутрішнього туризму та від 0,5 до 5%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 – для в’їзного туризму.</w:t>
      </w:r>
      <w:r w:rsidRPr="00ED4801">
        <w:rPr>
          <w:rFonts w:ascii="Times New Roman" w:hAnsi="Times New Roman" w:cs="Times New Roman"/>
          <w:sz w:val="28"/>
          <w:szCs w:val="28"/>
          <w:highlight w:val="green"/>
          <w:lang w:val="uk-UA"/>
        </w:rPr>
        <w:t xml:space="preserve"> </w:t>
      </w:r>
    </w:p>
    <w:p w:rsidR="00054E21" w:rsidRPr="00C46EBF" w:rsidRDefault="00054E21" w:rsidP="00054E21">
      <w:pPr>
        <w:spacing w:after="0" w:line="240" w:lineRule="auto"/>
        <w:ind w:firstLine="851"/>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Станом на кінець 2019 року ставка туристичного збору для внутрішнього та в’їзного туризму на рівні нуля встановлена лише на території Корюківської об’єднаної територіальної громади. На решті території області ситуація має наступний вигляд: найнижча ставка туристичного збору для внутрішнього туризму – 0,1% встановлена на території Варвинської, Коропської, Менської та Семенівської об’єднаних територіальних громадах. На території Ніжинської, Новгород-Сіверської, Вертіївської, Іванівської, Козелецької, Сосницької та Сновської об’єднаних територіальних громадах ставка туристичного збору складає – 0,2-0,25%. На решті території, у тому числі у м. Чернігові, ставка туристичного збору для внутрішнього туризму встановлена на рівні – 0,5%.</w:t>
      </w:r>
    </w:p>
    <w:p w:rsidR="00891B9B" w:rsidRPr="00C46EBF" w:rsidRDefault="00891B9B" w:rsidP="00891B9B">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 xml:space="preserve">Для в’їзного туризму, найнижча ставка туристичного збору складає 0,2% та встановлена на території Киїнської громади, 0,25% – встановлено на території Сновської громади. Найвища ставка – 5%  встановлена на території Ічнянської, Батуринської, Бахмацької, Парафіївської та Талалаївської об’єднаних територіальних громадах. </w:t>
      </w:r>
    </w:p>
    <w:p w:rsidR="00747387" w:rsidRPr="00ED4801" w:rsidRDefault="008C62C7" w:rsidP="00747387">
      <w:pPr>
        <w:spacing w:after="0" w:line="240" w:lineRule="auto"/>
        <w:jc w:val="both"/>
        <w:rPr>
          <w:rFonts w:ascii="Times New Roman" w:hAnsi="Times New Roman" w:cs="Times New Roman"/>
          <w:sz w:val="28"/>
          <w:szCs w:val="28"/>
          <w:highlight w:val="green"/>
          <w:lang w:val="uk-UA"/>
        </w:rPr>
      </w:pPr>
      <w:r>
        <w:rPr>
          <w:rFonts w:ascii="Times New Roman" w:hAnsi="Times New Roman" w:cs="Times New Roman"/>
          <w:noProof/>
          <w:sz w:val="28"/>
          <w:szCs w:val="28"/>
          <w:lang w:val="uk-UA" w:eastAsia="uk-UA"/>
        </w:rPr>
        <w:lastRenderedPageBreak/>
        <mc:AlternateContent>
          <mc:Choice Requires="wps">
            <w:drawing>
              <wp:anchor distT="0" distB="0" distL="114300" distR="114300" simplePos="0" relativeHeight="251675648" behindDoc="0" locked="0" layoutInCell="1" allowOverlap="1">
                <wp:simplePos x="0" y="0"/>
                <wp:positionH relativeFrom="column">
                  <wp:posOffset>5378450</wp:posOffset>
                </wp:positionH>
                <wp:positionV relativeFrom="paragraph">
                  <wp:posOffset>2422525</wp:posOffset>
                </wp:positionV>
                <wp:extent cx="809625" cy="255270"/>
                <wp:effectExtent l="0" t="0" r="9525" b="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55270"/>
                        </a:xfrm>
                        <a:prstGeom prst="rect">
                          <a:avLst/>
                        </a:prstGeom>
                        <a:solidFill>
                          <a:srgbClr val="FFFFFF"/>
                        </a:solidFill>
                        <a:ln w="9525">
                          <a:solidFill>
                            <a:srgbClr val="000000"/>
                          </a:solidFill>
                          <a:miter lim="800000"/>
                          <a:headEnd/>
                          <a:tailEnd/>
                        </a:ln>
                      </wps:spPr>
                      <wps:txbx>
                        <w:txbxContent>
                          <w:p w:rsidR="00AF1B10" w:rsidRPr="001F63E3" w:rsidRDefault="00AF1B10" w:rsidP="00747387">
                            <w:pPr>
                              <w:jc w:val="center"/>
                              <w:rPr>
                                <w:rFonts w:ascii="Times New Roman" w:hAnsi="Times New Roman" w:cs="Times New Roman"/>
                                <w:sz w:val="24"/>
                              </w:rPr>
                            </w:pPr>
                            <w:r>
                              <w:rPr>
                                <w:rFonts w:ascii="Times New Roman" w:hAnsi="Times New Roman" w:cs="Times New Roman"/>
                                <w:sz w:val="24"/>
                              </w:rPr>
                              <w:t>тис. грн</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6" o:spid="_x0000_s1027" type="#_x0000_t202" style="position:absolute;left:0;text-align:left;margin-left:423.5pt;margin-top:190.75pt;width:63.75pt;height:20.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">
                <v:textbox>
                  <w:txbxContent>
                    <w:p w:rsidR="00AF1B10" w:rsidRPr="001F63E3" w:rsidRDefault="00AF1B10" w:rsidP="00747387">
                      <w:pPr>
                        <w:jc w:val="center"/>
                        <w:rPr>
                          <w:rFonts w:ascii="Times New Roman" w:hAnsi="Times New Roman" w:cs="Times New Roman"/>
                          <w:sz w:val="24"/>
                        </w:rPr>
                      </w:pPr>
                      <w:r>
                        <w:rPr>
                          <w:rFonts w:ascii="Times New Roman" w:hAnsi="Times New Roman" w:cs="Times New Roman"/>
                          <w:sz w:val="24"/>
                        </w:rPr>
                        <w:t>тис. грн</w:t>
                      </w:r>
                    </w:p>
                  </w:txbxContent>
                </v:textbox>
              </v:shape>
            </w:pict>
          </mc:Fallback>
        </mc:AlternateContent>
      </w:r>
      <w:r w:rsidR="00747387" w:rsidRPr="00ED4801">
        <w:rPr>
          <w:rFonts w:ascii="Times New Roman" w:hAnsi="Times New Roman" w:cs="Times New Roman"/>
          <w:noProof/>
          <w:sz w:val="28"/>
          <w:szCs w:val="28"/>
          <w:lang w:val="uk-UA" w:eastAsia="uk-UA"/>
        </w:rPr>
        <w:drawing>
          <wp:inline distT="0" distB="0" distL="0" distR="0">
            <wp:extent cx="6276975" cy="2857500"/>
            <wp:effectExtent l="0" t="0" r="9525" b="19050"/>
            <wp:docPr id="3" name="Диаграм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47387" w:rsidRPr="00ED4801" w:rsidRDefault="00747387" w:rsidP="00747387">
      <w:pPr>
        <w:spacing w:after="0" w:line="240" w:lineRule="auto"/>
        <w:jc w:val="center"/>
        <w:rPr>
          <w:rFonts w:ascii="Times New Roman" w:hAnsi="Times New Roman" w:cs="Times New Roman"/>
          <w:color w:val="FF0000"/>
          <w:sz w:val="28"/>
          <w:szCs w:val="28"/>
          <w:lang w:val="uk-UA"/>
        </w:rPr>
      </w:pPr>
      <w:r w:rsidRPr="00ED4801">
        <w:rPr>
          <w:rFonts w:ascii="Times New Roman" w:hAnsi="Times New Roman" w:cs="Times New Roman"/>
          <w:b/>
          <w:sz w:val="28"/>
          <w:szCs w:val="28"/>
          <w:lang w:val="uk-UA"/>
        </w:rPr>
        <w:t>Рис. 2.</w:t>
      </w:r>
      <w:r w:rsidR="004D2161" w:rsidRPr="00ED4801">
        <w:rPr>
          <w:rFonts w:ascii="Times New Roman" w:hAnsi="Times New Roman" w:cs="Times New Roman"/>
          <w:b/>
          <w:sz w:val="28"/>
          <w:szCs w:val="28"/>
          <w:lang w:val="uk-UA"/>
        </w:rPr>
        <w:t>5</w:t>
      </w:r>
      <w:r w:rsidRPr="00ED4801">
        <w:rPr>
          <w:rFonts w:ascii="Times New Roman" w:hAnsi="Times New Roman" w:cs="Times New Roman"/>
          <w:b/>
          <w:sz w:val="28"/>
          <w:szCs w:val="28"/>
          <w:lang w:val="uk-UA"/>
        </w:rPr>
        <w:t>. Динаміка надходжень туристичного збору</w:t>
      </w:r>
      <w:r w:rsidR="00D26C7C">
        <w:rPr>
          <w:rFonts w:ascii="Times New Roman" w:hAnsi="Times New Roman" w:cs="Times New Roman"/>
          <w:b/>
          <w:sz w:val="28"/>
          <w:szCs w:val="28"/>
          <w:lang w:val="uk-UA"/>
        </w:rPr>
        <w:t xml:space="preserve"> </w:t>
      </w:r>
      <w:r w:rsidR="00DA0DB5">
        <w:rPr>
          <w:rFonts w:ascii="Times New Roman" w:hAnsi="Times New Roman" w:cs="Times New Roman"/>
          <w:b/>
          <w:sz w:val="28"/>
          <w:szCs w:val="28"/>
          <w:lang w:val="uk-UA"/>
        </w:rPr>
        <w:t xml:space="preserve">за період </w:t>
      </w:r>
      <w:r w:rsidRPr="00ED4801">
        <w:rPr>
          <w:rFonts w:ascii="Times New Roman" w:hAnsi="Times New Roman" w:cs="Times New Roman"/>
          <w:b/>
          <w:sz w:val="28"/>
          <w:szCs w:val="28"/>
          <w:lang w:val="uk-UA"/>
        </w:rPr>
        <w:t xml:space="preserve"> 2015</w:t>
      </w:r>
      <w:r w:rsidR="00DA0DB5">
        <w:rPr>
          <w:rFonts w:ascii="Times New Roman" w:hAnsi="Times New Roman" w:cs="Times New Roman"/>
          <w:b/>
          <w:sz w:val="28"/>
          <w:szCs w:val="28"/>
          <w:lang w:val="uk-UA"/>
        </w:rPr>
        <w:t>-</w:t>
      </w:r>
      <w:r w:rsidRPr="00ED4801">
        <w:rPr>
          <w:rFonts w:ascii="Times New Roman" w:hAnsi="Times New Roman" w:cs="Times New Roman"/>
          <w:b/>
          <w:sz w:val="28"/>
          <w:szCs w:val="28"/>
          <w:lang w:val="uk-UA"/>
        </w:rPr>
        <w:t>2019 рр.</w:t>
      </w:r>
    </w:p>
    <w:p w:rsidR="00F62953" w:rsidRPr="00F62953" w:rsidRDefault="00F62953" w:rsidP="00F62953">
      <w:pPr>
        <w:spacing w:after="0" w:line="240" w:lineRule="auto"/>
        <w:ind w:firstLine="851"/>
        <w:jc w:val="both"/>
        <w:rPr>
          <w:rFonts w:ascii="Times New Roman" w:hAnsi="Times New Roman" w:cs="Times New Roman"/>
          <w:sz w:val="20"/>
          <w:szCs w:val="28"/>
          <w:highlight w:val="green"/>
          <w:lang w:val="uk-UA"/>
        </w:rPr>
      </w:pPr>
    </w:p>
    <w:p w:rsidR="00891B9B" w:rsidRPr="00ED4801" w:rsidRDefault="00891B9B" w:rsidP="00891B9B">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На решті території області, ставка туристичного збору для в’їзного туризму встановлена на рівні 0,5 -1,0%. Зокрема, у м. Чернігові ставка туристичного збору для в’їзного туризму складає 0,5%.</w:t>
      </w:r>
    </w:p>
    <w:p w:rsidR="004032B5" w:rsidRDefault="00C07EFE" w:rsidP="006D5499">
      <w:pPr>
        <w:spacing w:after="0" w:line="240" w:lineRule="auto"/>
        <w:ind w:firstLine="709"/>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t xml:space="preserve">Якщо проаналізувати надходження туристичного збору </w:t>
      </w:r>
      <w:r w:rsidR="002900C5" w:rsidRPr="00ED4801">
        <w:rPr>
          <w:rFonts w:ascii="Times New Roman" w:hAnsi="Times New Roman" w:cs="Times New Roman"/>
          <w:sz w:val="28"/>
          <w:szCs w:val="28"/>
          <w:lang w:val="uk-UA"/>
        </w:rPr>
        <w:t xml:space="preserve">у 2019 році </w:t>
      </w:r>
      <w:r w:rsidRPr="00ED4801">
        <w:rPr>
          <w:rFonts w:ascii="Times New Roman" w:hAnsi="Times New Roman" w:cs="Times New Roman"/>
          <w:sz w:val="28"/>
          <w:szCs w:val="28"/>
          <w:lang w:val="uk-UA"/>
        </w:rPr>
        <w:t xml:space="preserve">у розрізі міст, районів та ОТГ, то </w:t>
      </w:r>
      <w:r w:rsidR="00F82F17" w:rsidRPr="00ED4801">
        <w:rPr>
          <w:rFonts w:ascii="Times New Roman" w:hAnsi="Times New Roman" w:cs="Times New Roman"/>
          <w:sz w:val="28"/>
          <w:szCs w:val="28"/>
          <w:lang w:val="uk-UA"/>
        </w:rPr>
        <w:t xml:space="preserve">найбільше надходжень припадає на </w:t>
      </w:r>
      <w:r w:rsidR="00F431F9" w:rsidRPr="00ED4801">
        <w:rPr>
          <w:rFonts w:ascii="Times New Roman" w:hAnsi="Times New Roman" w:cs="Times New Roman"/>
          <w:sz w:val="28"/>
          <w:szCs w:val="28"/>
          <w:lang w:val="uk-UA"/>
        </w:rPr>
        <w:t xml:space="preserve">обласний центр </w:t>
      </w:r>
      <w:r w:rsidR="00F82F17" w:rsidRPr="00ED4801">
        <w:rPr>
          <w:rFonts w:ascii="Times New Roman" w:hAnsi="Times New Roman" w:cs="Times New Roman"/>
          <w:sz w:val="28"/>
          <w:szCs w:val="28"/>
          <w:lang w:val="uk-UA"/>
        </w:rPr>
        <w:t>м. Чернігів –</w:t>
      </w:r>
      <w:r w:rsidR="00275C2F" w:rsidRPr="00ED4801">
        <w:rPr>
          <w:rFonts w:ascii="Times New Roman" w:hAnsi="Times New Roman" w:cs="Times New Roman"/>
          <w:sz w:val="28"/>
          <w:szCs w:val="28"/>
          <w:lang w:val="uk-UA"/>
        </w:rPr>
        <w:t xml:space="preserve"> </w:t>
      </w:r>
      <w:r w:rsidR="00F82F17" w:rsidRPr="00ED4801">
        <w:rPr>
          <w:rFonts w:ascii="Times New Roman" w:hAnsi="Times New Roman" w:cs="Times New Roman"/>
          <w:color w:val="000000"/>
          <w:sz w:val="28"/>
          <w:szCs w:val="28"/>
          <w:lang w:val="uk-UA"/>
        </w:rPr>
        <w:t>853,9</w:t>
      </w:r>
      <w:r w:rsidR="00073C70">
        <w:rPr>
          <w:rFonts w:ascii="Times New Roman" w:hAnsi="Times New Roman" w:cs="Times New Roman"/>
          <w:color w:val="000000"/>
          <w:sz w:val="28"/>
          <w:szCs w:val="28"/>
          <w:lang w:val="uk-UA"/>
        </w:rPr>
        <w:t xml:space="preserve"> </w:t>
      </w:r>
      <w:r w:rsidR="00275C2F" w:rsidRPr="00ED4801">
        <w:rPr>
          <w:rFonts w:ascii="Times New Roman" w:hAnsi="Times New Roman" w:cs="Times New Roman"/>
          <w:color w:val="000000"/>
          <w:sz w:val="28"/>
          <w:szCs w:val="28"/>
          <w:lang w:val="uk-UA"/>
        </w:rPr>
        <w:t>тис. </w:t>
      </w:r>
      <w:r w:rsidR="009F6347">
        <w:rPr>
          <w:rFonts w:ascii="Times New Roman" w:hAnsi="Times New Roman" w:cs="Times New Roman"/>
          <w:color w:val="000000"/>
          <w:sz w:val="28"/>
          <w:szCs w:val="28"/>
          <w:lang w:val="uk-UA"/>
        </w:rPr>
        <w:t>грн</w:t>
      </w:r>
      <w:r w:rsidR="00275C2F" w:rsidRPr="00ED4801">
        <w:rPr>
          <w:rFonts w:ascii="Times New Roman" w:hAnsi="Times New Roman" w:cs="Times New Roman"/>
          <w:sz w:val="28"/>
          <w:szCs w:val="28"/>
          <w:lang w:val="uk-UA"/>
        </w:rPr>
        <w:t>, що становить 53% від загальної кількості надходжень туристичного збору</w:t>
      </w:r>
      <w:r w:rsidR="004032B5" w:rsidRPr="00ED4801">
        <w:rPr>
          <w:rFonts w:ascii="Times New Roman" w:hAnsi="Times New Roman" w:cs="Times New Roman"/>
          <w:sz w:val="28"/>
          <w:szCs w:val="28"/>
          <w:lang w:val="uk-UA"/>
        </w:rPr>
        <w:t xml:space="preserve"> в регіоні</w:t>
      </w:r>
      <w:r w:rsidR="006D5499" w:rsidRPr="00ED4801">
        <w:rPr>
          <w:rFonts w:ascii="Times New Roman" w:hAnsi="Times New Roman" w:cs="Times New Roman"/>
          <w:sz w:val="28"/>
          <w:szCs w:val="28"/>
          <w:lang w:val="uk-UA"/>
        </w:rPr>
        <w:t>.</w:t>
      </w:r>
      <w:r w:rsidR="00230CC8" w:rsidRPr="00ED4801">
        <w:rPr>
          <w:rFonts w:ascii="Times New Roman" w:hAnsi="Times New Roman" w:cs="Times New Roman"/>
          <w:sz w:val="28"/>
          <w:szCs w:val="28"/>
          <w:lang w:val="uk-UA"/>
        </w:rPr>
        <w:t xml:space="preserve"> </w:t>
      </w:r>
      <w:r w:rsidR="006D5499" w:rsidRPr="00ED4801">
        <w:rPr>
          <w:rFonts w:ascii="Times New Roman" w:hAnsi="Times New Roman" w:cs="Times New Roman"/>
          <w:sz w:val="28"/>
          <w:szCs w:val="28"/>
          <w:lang w:val="uk-UA"/>
        </w:rPr>
        <w:t>Д</w:t>
      </w:r>
      <w:r w:rsidR="00275C2F" w:rsidRPr="00ED4801">
        <w:rPr>
          <w:rFonts w:ascii="Times New Roman" w:hAnsi="Times New Roman" w:cs="Times New Roman"/>
          <w:sz w:val="28"/>
          <w:szCs w:val="28"/>
          <w:lang w:val="uk-UA"/>
        </w:rPr>
        <w:t xml:space="preserve">алі Чернігівський район надходження якого складають </w:t>
      </w:r>
      <w:r w:rsidR="009F6347">
        <w:rPr>
          <w:rFonts w:ascii="Times New Roman" w:hAnsi="Times New Roman" w:cs="Times New Roman"/>
          <w:color w:val="000000"/>
          <w:sz w:val="28"/>
          <w:szCs w:val="28"/>
          <w:lang w:val="uk-UA"/>
        </w:rPr>
        <w:t>313,3 тис. грн</w:t>
      </w:r>
      <w:r w:rsidR="00275C2F" w:rsidRPr="00ED4801">
        <w:rPr>
          <w:rFonts w:ascii="Times New Roman" w:hAnsi="Times New Roman" w:cs="Times New Roman"/>
          <w:color w:val="000000"/>
          <w:sz w:val="28"/>
          <w:szCs w:val="28"/>
          <w:lang w:val="uk-UA"/>
        </w:rPr>
        <w:t xml:space="preserve"> (19,4%), м. Ніжин – 97,9 тис. </w:t>
      </w:r>
      <w:r w:rsidR="009F6347">
        <w:rPr>
          <w:rFonts w:ascii="Times New Roman" w:hAnsi="Times New Roman" w:cs="Times New Roman"/>
          <w:color w:val="000000"/>
          <w:sz w:val="28"/>
          <w:szCs w:val="28"/>
          <w:lang w:val="uk-UA"/>
        </w:rPr>
        <w:t>грн</w:t>
      </w:r>
      <w:r w:rsidR="00275C2F" w:rsidRPr="00ED4801">
        <w:rPr>
          <w:rFonts w:ascii="Times New Roman" w:hAnsi="Times New Roman" w:cs="Times New Roman"/>
          <w:color w:val="000000"/>
          <w:sz w:val="28"/>
          <w:szCs w:val="28"/>
          <w:lang w:val="uk-UA"/>
        </w:rPr>
        <w:t xml:space="preserve"> (6,1%), м. Прилуки – </w:t>
      </w:r>
      <w:r w:rsidR="009F6347">
        <w:rPr>
          <w:rFonts w:ascii="Times New Roman" w:hAnsi="Times New Roman" w:cs="Times New Roman"/>
          <w:color w:val="000000"/>
          <w:sz w:val="28"/>
          <w:szCs w:val="28"/>
          <w:lang w:val="uk-UA"/>
        </w:rPr>
        <w:t>70,9 тис. грн</w:t>
      </w:r>
      <w:r w:rsidR="00275C2F" w:rsidRPr="00ED4801">
        <w:rPr>
          <w:rFonts w:ascii="Times New Roman" w:hAnsi="Times New Roman" w:cs="Times New Roman"/>
          <w:color w:val="000000"/>
          <w:sz w:val="28"/>
          <w:szCs w:val="28"/>
          <w:lang w:val="uk-UA"/>
        </w:rPr>
        <w:t xml:space="preserve"> (4,4%), Ко</w:t>
      </w:r>
      <w:r w:rsidR="009F6347">
        <w:rPr>
          <w:rFonts w:ascii="Times New Roman" w:hAnsi="Times New Roman" w:cs="Times New Roman"/>
          <w:color w:val="000000"/>
          <w:sz w:val="28"/>
          <w:szCs w:val="28"/>
          <w:lang w:val="uk-UA"/>
        </w:rPr>
        <w:t>зелецький район – 63,1 тис. грн</w:t>
      </w:r>
      <w:r w:rsidR="00275C2F" w:rsidRPr="00ED4801">
        <w:rPr>
          <w:rFonts w:ascii="Times New Roman" w:hAnsi="Times New Roman" w:cs="Times New Roman"/>
          <w:color w:val="000000"/>
          <w:sz w:val="28"/>
          <w:szCs w:val="28"/>
          <w:lang w:val="uk-UA"/>
        </w:rPr>
        <w:t xml:space="preserve"> (3,9%), </w:t>
      </w:r>
      <w:r w:rsidR="009F6347">
        <w:rPr>
          <w:rFonts w:ascii="Times New Roman" w:hAnsi="Times New Roman" w:cs="Times New Roman"/>
          <w:color w:val="000000"/>
          <w:sz w:val="28"/>
          <w:szCs w:val="28"/>
          <w:lang w:val="uk-UA"/>
        </w:rPr>
        <w:t>Батуринська ОТГ – 43,7 тис. </w:t>
      </w:r>
      <w:r w:rsidR="00980272">
        <w:rPr>
          <w:rFonts w:ascii="Times New Roman" w:hAnsi="Times New Roman" w:cs="Times New Roman"/>
          <w:color w:val="000000"/>
          <w:sz w:val="28"/>
          <w:szCs w:val="28"/>
          <w:lang w:val="uk-UA"/>
        </w:rPr>
        <w:t>грн</w:t>
      </w:r>
      <w:r w:rsidR="009F6347">
        <w:rPr>
          <w:rFonts w:ascii="Times New Roman" w:hAnsi="Times New Roman" w:cs="Times New Roman"/>
          <w:color w:val="000000"/>
          <w:sz w:val="28"/>
          <w:szCs w:val="28"/>
          <w:lang w:val="uk-UA"/>
        </w:rPr>
        <w:t xml:space="preserve"> </w:t>
      </w:r>
      <w:r w:rsidR="00275C2F" w:rsidRPr="00ED4801">
        <w:rPr>
          <w:rFonts w:ascii="Times New Roman" w:hAnsi="Times New Roman" w:cs="Times New Roman"/>
          <w:color w:val="000000"/>
          <w:sz w:val="28"/>
          <w:szCs w:val="28"/>
          <w:lang w:val="uk-UA"/>
        </w:rPr>
        <w:t xml:space="preserve">(2,7%), Куликівська ОТГ – </w:t>
      </w:r>
      <w:r w:rsidR="009F6347">
        <w:rPr>
          <w:rFonts w:ascii="Times New Roman" w:hAnsi="Times New Roman" w:cs="Times New Roman"/>
          <w:color w:val="000000"/>
          <w:sz w:val="28"/>
          <w:szCs w:val="28"/>
          <w:lang w:val="uk-UA"/>
        </w:rPr>
        <w:t>40,2 тис. грн</w:t>
      </w:r>
      <w:r w:rsidR="00801CDB" w:rsidRPr="00ED4801">
        <w:rPr>
          <w:rFonts w:ascii="Times New Roman" w:hAnsi="Times New Roman" w:cs="Times New Roman"/>
          <w:color w:val="000000"/>
          <w:sz w:val="28"/>
          <w:szCs w:val="28"/>
          <w:lang w:val="uk-UA"/>
        </w:rPr>
        <w:t xml:space="preserve"> </w:t>
      </w:r>
      <w:r w:rsidR="00275C2F" w:rsidRPr="00ED4801">
        <w:rPr>
          <w:rFonts w:ascii="Times New Roman" w:hAnsi="Times New Roman" w:cs="Times New Roman"/>
          <w:color w:val="000000"/>
          <w:sz w:val="28"/>
          <w:szCs w:val="28"/>
          <w:lang w:val="uk-UA"/>
        </w:rPr>
        <w:t>(2,5%)</w:t>
      </w:r>
      <w:r w:rsidR="00801CDB" w:rsidRPr="00ED4801">
        <w:rPr>
          <w:rFonts w:ascii="Times New Roman" w:hAnsi="Times New Roman" w:cs="Times New Roman"/>
          <w:color w:val="000000"/>
          <w:sz w:val="28"/>
          <w:szCs w:val="28"/>
          <w:lang w:val="uk-UA"/>
        </w:rPr>
        <w:t xml:space="preserve">, </w:t>
      </w:r>
      <w:r w:rsidR="004032B5" w:rsidRPr="00ED4801">
        <w:rPr>
          <w:rFonts w:ascii="Times New Roman" w:hAnsi="Times New Roman" w:cs="Times New Roman"/>
          <w:color w:val="000000"/>
          <w:sz w:val="28"/>
          <w:szCs w:val="28"/>
          <w:lang w:val="uk-UA"/>
        </w:rPr>
        <w:t>м. Новг</w:t>
      </w:r>
      <w:r w:rsidR="009F6347">
        <w:rPr>
          <w:rFonts w:ascii="Times New Roman" w:hAnsi="Times New Roman" w:cs="Times New Roman"/>
          <w:color w:val="000000"/>
          <w:sz w:val="28"/>
          <w:szCs w:val="28"/>
          <w:lang w:val="uk-UA"/>
        </w:rPr>
        <w:t>ород-Сіверський – 37,7 тис. грн</w:t>
      </w:r>
      <w:r w:rsidR="004032B5" w:rsidRPr="00ED4801">
        <w:rPr>
          <w:rFonts w:ascii="Times New Roman" w:hAnsi="Times New Roman" w:cs="Times New Roman"/>
          <w:color w:val="000000"/>
          <w:sz w:val="28"/>
          <w:szCs w:val="28"/>
          <w:lang w:val="uk-UA"/>
        </w:rPr>
        <w:t xml:space="preserve"> (2,3%), </w:t>
      </w:r>
      <w:r w:rsidR="005C0147" w:rsidRPr="00ED4801">
        <w:rPr>
          <w:rFonts w:ascii="Times New Roman" w:hAnsi="Times New Roman" w:cs="Times New Roman"/>
          <w:color w:val="000000"/>
          <w:sz w:val="28"/>
          <w:szCs w:val="28"/>
          <w:lang w:val="uk-UA"/>
        </w:rPr>
        <w:t>Ріпкинський район – 29,7</w:t>
      </w:r>
      <w:r w:rsidR="009F6347">
        <w:rPr>
          <w:rFonts w:ascii="Times New Roman" w:hAnsi="Times New Roman" w:cs="Times New Roman"/>
          <w:color w:val="000000"/>
          <w:sz w:val="28"/>
          <w:szCs w:val="28"/>
          <w:lang w:val="uk-UA"/>
        </w:rPr>
        <w:t xml:space="preserve"> тис. грн</w:t>
      </w:r>
      <w:r w:rsidR="006D5499" w:rsidRPr="00ED4801">
        <w:rPr>
          <w:rFonts w:ascii="Times New Roman" w:hAnsi="Times New Roman" w:cs="Times New Roman"/>
          <w:color w:val="000000"/>
          <w:sz w:val="28"/>
          <w:szCs w:val="28"/>
          <w:lang w:val="uk-UA"/>
        </w:rPr>
        <w:t xml:space="preserve"> (1,8%). У</w:t>
      </w:r>
      <w:r w:rsidR="004032B5" w:rsidRPr="00ED4801">
        <w:rPr>
          <w:rFonts w:ascii="Times New Roman" w:hAnsi="Times New Roman" w:cs="Times New Roman"/>
          <w:color w:val="000000"/>
          <w:sz w:val="28"/>
          <w:szCs w:val="28"/>
          <w:lang w:val="uk-UA"/>
        </w:rPr>
        <w:t xml:space="preserve"> решті районів та ОТГ області рівень надходжень туристичного збору не </w:t>
      </w:r>
      <w:r w:rsidR="004032B5" w:rsidRPr="00ED4801">
        <w:rPr>
          <w:rFonts w:ascii="Times New Roman" w:hAnsi="Times New Roman" w:cs="Times New Roman"/>
          <w:sz w:val="28"/>
          <w:szCs w:val="28"/>
          <w:lang w:val="uk-UA"/>
        </w:rPr>
        <w:t>перевищує 1%</w:t>
      </w:r>
      <w:r w:rsidR="004D2161" w:rsidRPr="00ED4801">
        <w:rPr>
          <w:rFonts w:ascii="Times New Roman" w:hAnsi="Times New Roman" w:cs="Times New Roman"/>
          <w:sz w:val="28"/>
          <w:szCs w:val="28"/>
          <w:lang w:val="uk-UA"/>
        </w:rPr>
        <w:t xml:space="preserve"> (рис. 2.6</w:t>
      </w:r>
      <w:r w:rsidR="00230CC8" w:rsidRPr="00ED4801">
        <w:rPr>
          <w:rFonts w:ascii="Times New Roman" w:hAnsi="Times New Roman" w:cs="Times New Roman"/>
          <w:sz w:val="28"/>
          <w:szCs w:val="28"/>
          <w:lang w:val="uk-UA"/>
        </w:rPr>
        <w:t>)</w:t>
      </w:r>
      <w:r w:rsidR="004032B5" w:rsidRPr="00ED4801">
        <w:rPr>
          <w:rFonts w:ascii="Times New Roman" w:hAnsi="Times New Roman" w:cs="Times New Roman"/>
          <w:sz w:val="28"/>
          <w:szCs w:val="28"/>
          <w:lang w:val="uk-UA"/>
        </w:rPr>
        <w:t>.</w:t>
      </w:r>
    </w:p>
    <w:p w:rsidR="00C50A97" w:rsidRPr="00C50A97" w:rsidRDefault="00C50A97" w:rsidP="006D5499">
      <w:pPr>
        <w:spacing w:after="0" w:line="240" w:lineRule="auto"/>
        <w:ind w:firstLine="709"/>
        <w:jc w:val="both"/>
        <w:rPr>
          <w:rFonts w:ascii="Times New Roman" w:hAnsi="Times New Roman" w:cs="Times New Roman"/>
          <w:color w:val="FF0000"/>
          <w:sz w:val="20"/>
          <w:szCs w:val="28"/>
          <w:lang w:val="uk-UA"/>
        </w:rPr>
      </w:pPr>
    </w:p>
    <w:p w:rsidR="0075528F" w:rsidRPr="00ED4801" w:rsidRDefault="0061429E" w:rsidP="00FA41E3">
      <w:pPr>
        <w:spacing w:after="0" w:line="240" w:lineRule="auto"/>
        <w:jc w:val="both"/>
        <w:rPr>
          <w:rFonts w:ascii="Times New Roman" w:hAnsi="Times New Roman" w:cs="Times New Roman"/>
          <w:sz w:val="28"/>
          <w:szCs w:val="28"/>
          <w:lang w:val="uk-UA"/>
        </w:rPr>
      </w:pPr>
      <w:r w:rsidRPr="00ED4801">
        <w:rPr>
          <w:rFonts w:ascii="Times New Roman" w:hAnsi="Times New Roman" w:cs="Times New Roman"/>
          <w:noProof/>
          <w:sz w:val="28"/>
          <w:szCs w:val="28"/>
          <w:lang w:val="uk-UA" w:eastAsia="uk-UA"/>
        </w:rPr>
        <w:drawing>
          <wp:inline distT="0" distB="0" distL="0" distR="0">
            <wp:extent cx="6276975" cy="269557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5528F" w:rsidRPr="00ED4801" w:rsidRDefault="00D35D15" w:rsidP="004032B5">
      <w:pPr>
        <w:spacing w:after="0" w:line="240" w:lineRule="auto"/>
        <w:jc w:val="center"/>
        <w:rPr>
          <w:rFonts w:ascii="Times New Roman" w:hAnsi="Times New Roman" w:cs="Times New Roman"/>
          <w:b/>
          <w:sz w:val="28"/>
          <w:szCs w:val="28"/>
          <w:lang w:val="uk-UA"/>
        </w:rPr>
      </w:pPr>
      <w:r w:rsidRPr="00ED4801">
        <w:rPr>
          <w:rFonts w:ascii="Times New Roman" w:hAnsi="Times New Roman" w:cs="Times New Roman"/>
          <w:b/>
          <w:sz w:val="28"/>
          <w:szCs w:val="28"/>
          <w:lang w:val="uk-UA"/>
        </w:rPr>
        <w:t>Рис. 2.</w:t>
      </w:r>
      <w:r w:rsidR="004D2161" w:rsidRPr="00ED4801">
        <w:rPr>
          <w:rFonts w:ascii="Times New Roman" w:hAnsi="Times New Roman" w:cs="Times New Roman"/>
          <w:b/>
          <w:sz w:val="28"/>
          <w:szCs w:val="28"/>
          <w:lang w:val="uk-UA"/>
        </w:rPr>
        <w:t>6</w:t>
      </w:r>
      <w:r w:rsidRPr="00ED4801">
        <w:rPr>
          <w:rFonts w:ascii="Times New Roman" w:hAnsi="Times New Roman" w:cs="Times New Roman"/>
          <w:b/>
          <w:sz w:val="28"/>
          <w:szCs w:val="28"/>
          <w:lang w:val="uk-UA"/>
        </w:rPr>
        <w:t>.</w:t>
      </w:r>
      <w:r w:rsidR="00230CC8" w:rsidRPr="00ED4801">
        <w:rPr>
          <w:rFonts w:ascii="Times New Roman" w:hAnsi="Times New Roman" w:cs="Times New Roman"/>
          <w:b/>
          <w:sz w:val="28"/>
          <w:szCs w:val="28"/>
          <w:lang w:val="uk-UA"/>
        </w:rPr>
        <w:t xml:space="preserve"> Територіальна структура надходження туристичного збору в Чернігівській області, 2019 р.</w:t>
      </w:r>
    </w:p>
    <w:p w:rsidR="005925B4" w:rsidRDefault="006F7316" w:rsidP="006F7316">
      <w:pPr>
        <w:spacing w:after="0" w:line="240" w:lineRule="auto"/>
        <w:ind w:firstLine="709"/>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lastRenderedPageBreak/>
        <w:t>За даними Головного управління Державної податкової служби у Чернігівській області впродовж 2015-2019 років спостеріга</w:t>
      </w:r>
      <w:r w:rsidR="009F6347">
        <w:rPr>
          <w:rFonts w:ascii="Times New Roman" w:hAnsi="Times New Roman" w:cs="Times New Roman"/>
          <w:sz w:val="28"/>
          <w:szCs w:val="28"/>
          <w:lang w:val="uk-UA"/>
        </w:rPr>
        <w:t>лося</w:t>
      </w:r>
      <w:r w:rsidRPr="00ED4801">
        <w:rPr>
          <w:rFonts w:ascii="Times New Roman" w:hAnsi="Times New Roman" w:cs="Times New Roman"/>
          <w:sz w:val="28"/>
          <w:szCs w:val="28"/>
          <w:lang w:val="uk-UA"/>
        </w:rPr>
        <w:t xml:space="preserve"> зростання надходжень до державного та місцевих бюджетів від господарської діяльності суб’єктів туристичної діяльності</w:t>
      </w:r>
      <w:r w:rsidR="00665C60" w:rsidRPr="00ED4801">
        <w:rPr>
          <w:rFonts w:ascii="Times New Roman" w:hAnsi="Times New Roman" w:cs="Times New Roman"/>
          <w:sz w:val="28"/>
          <w:szCs w:val="28"/>
          <w:lang w:val="uk-UA"/>
        </w:rPr>
        <w:t xml:space="preserve"> Чернігівської області</w:t>
      </w:r>
      <w:r w:rsidRPr="00ED4801">
        <w:rPr>
          <w:rFonts w:ascii="Times New Roman" w:hAnsi="Times New Roman" w:cs="Times New Roman"/>
          <w:sz w:val="28"/>
          <w:szCs w:val="28"/>
          <w:lang w:val="uk-UA"/>
        </w:rPr>
        <w:t>.</w:t>
      </w:r>
      <w:r w:rsidR="00215AAE" w:rsidRPr="00ED4801">
        <w:rPr>
          <w:rFonts w:ascii="Times New Roman" w:hAnsi="Times New Roman" w:cs="Times New Roman"/>
          <w:sz w:val="28"/>
          <w:szCs w:val="28"/>
          <w:lang w:val="uk-UA"/>
        </w:rPr>
        <w:t xml:space="preserve"> В </w:t>
      </w:r>
      <w:r w:rsidR="00AE4E6F" w:rsidRPr="00ED4801">
        <w:rPr>
          <w:rFonts w:ascii="Times New Roman" w:hAnsi="Times New Roman" w:cs="Times New Roman"/>
          <w:sz w:val="28"/>
          <w:szCs w:val="28"/>
          <w:lang w:val="uk-UA"/>
        </w:rPr>
        <w:t>середньому в рік надходження від фізи</w:t>
      </w:r>
      <w:r w:rsidR="00D10AA4" w:rsidRPr="00ED4801">
        <w:rPr>
          <w:rFonts w:ascii="Times New Roman" w:hAnsi="Times New Roman" w:cs="Times New Roman"/>
          <w:sz w:val="28"/>
          <w:szCs w:val="28"/>
          <w:lang w:val="uk-UA"/>
        </w:rPr>
        <w:t>чних осіб-підприємців становили</w:t>
      </w:r>
      <w:r w:rsidR="00AE4E6F" w:rsidRPr="00ED4801">
        <w:rPr>
          <w:rFonts w:ascii="Times New Roman" w:hAnsi="Times New Roman" w:cs="Times New Roman"/>
          <w:sz w:val="28"/>
          <w:szCs w:val="28"/>
          <w:lang w:val="uk-UA"/>
        </w:rPr>
        <w:t xml:space="preserve"> –</w:t>
      </w:r>
      <w:r w:rsidR="005925B4" w:rsidRPr="00ED4801">
        <w:rPr>
          <w:rFonts w:ascii="Times New Roman" w:hAnsi="Times New Roman" w:cs="Times New Roman"/>
          <w:sz w:val="28"/>
          <w:szCs w:val="28"/>
          <w:lang w:val="uk-UA"/>
        </w:rPr>
        <w:t xml:space="preserve"> 3</w:t>
      </w:r>
      <w:r w:rsidR="00E8793D" w:rsidRPr="00ED4801">
        <w:rPr>
          <w:rFonts w:ascii="Times New Roman" w:hAnsi="Times New Roman" w:cs="Times New Roman"/>
          <w:sz w:val="28"/>
          <w:szCs w:val="28"/>
          <w:lang w:val="uk-UA"/>
        </w:rPr>
        <w:t> </w:t>
      </w:r>
      <w:r w:rsidR="005925B4" w:rsidRPr="00ED4801">
        <w:rPr>
          <w:rFonts w:ascii="Times New Roman" w:hAnsi="Times New Roman" w:cs="Times New Roman"/>
          <w:sz w:val="28"/>
          <w:szCs w:val="28"/>
          <w:lang w:val="uk-UA"/>
        </w:rPr>
        <w:t>374,78 тис. грн</w:t>
      </w:r>
      <w:r w:rsidR="00AE4E6F" w:rsidRPr="00ED4801">
        <w:rPr>
          <w:rFonts w:ascii="Times New Roman" w:hAnsi="Times New Roman" w:cs="Times New Roman"/>
          <w:sz w:val="28"/>
          <w:szCs w:val="28"/>
          <w:lang w:val="uk-UA"/>
        </w:rPr>
        <w:t xml:space="preserve">, від юридичних осіб – </w:t>
      </w:r>
      <w:r w:rsidR="005925B4" w:rsidRPr="00ED4801">
        <w:rPr>
          <w:rFonts w:ascii="Times New Roman" w:hAnsi="Times New Roman" w:cs="Times New Roman"/>
          <w:sz w:val="28"/>
          <w:szCs w:val="28"/>
          <w:lang w:val="uk-UA"/>
        </w:rPr>
        <w:t>7</w:t>
      </w:r>
      <w:r w:rsidR="00E8793D" w:rsidRPr="00ED4801">
        <w:rPr>
          <w:rFonts w:ascii="Times New Roman" w:hAnsi="Times New Roman" w:cs="Times New Roman"/>
          <w:sz w:val="28"/>
          <w:szCs w:val="28"/>
          <w:lang w:val="uk-UA"/>
        </w:rPr>
        <w:t> </w:t>
      </w:r>
      <w:r w:rsidR="005925B4" w:rsidRPr="00ED4801">
        <w:rPr>
          <w:rFonts w:ascii="Times New Roman" w:hAnsi="Times New Roman" w:cs="Times New Roman"/>
          <w:sz w:val="28"/>
          <w:szCs w:val="28"/>
          <w:lang w:val="uk-UA"/>
        </w:rPr>
        <w:t>257,37 тис. грн. Якщо проаналізувати загальну суму надходжень від господарської діяльності фізичних осіб-підприємців та юридичних осіб, то надходження до державного та місцевих бюджетів від господарської діяльності суб’єктів туристичної діяльності Чернігівсько</w:t>
      </w:r>
      <w:r w:rsidR="00D10AA4" w:rsidRPr="00ED4801">
        <w:rPr>
          <w:rFonts w:ascii="Times New Roman" w:hAnsi="Times New Roman" w:cs="Times New Roman"/>
          <w:sz w:val="28"/>
          <w:szCs w:val="28"/>
          <w:lang w:val="uk-UA"/>
        </w:rPr>
        <w:t>ї області в середньому зростали</w:t>
      </w:r>
      <w:r w:rsidR="005925B4" w:rsidRPr="00ED4801">
        <w:rPr>
          <w:rFonts w:ascii="Times New Roman" w:hAnsi="Times New Roman" w:cs="Times New Roman"/>
          <w:sz w:val="28"/>
          <w:szCs w:val="28"/>
          <w:lang w:val="uk-UA"/>
        </w:rPr>
        <w:t xml:space="preserve"> на </w:t>
      </w:r>
      <w:r w:rsidR="00B473BE" w:rsidRPr="00ED4801">
        <w:rPr>
          <w:rFonts w:ascii="Times New Roman" w:hAnsi="Times New Roman" w:cs="Times New Roman"/>
          <w:sz w:val="28"/>
          <w:szCs w:val="28"/>
          <w:lang w:val="uk-UA"/>
        </w:rPr>
        <w:t>27,4</w:t>
      </w:r>
      <w:r w:rsidR="005925B4" w:rsidRPr="00ED4801">
        <w:rPr>
          <w:rFonts w:ascii="Times New Roman" w:hAnsi="Times New Roman" w:cs="Times New Roman"/>
          <w:sz w:val="28"/>
          <w:szCs w:val="28"/>
          <w:lang w:val="uk-UA"/>
        </w:rPr>
        <w:t>%</w:t>
      </w:r>
      <w:r w:rsidR="004D2161" w:rsidRPr="00ED4801">
        <w:rPr>
          <w:rFonts w:ascii="Times New Roman" w:hAnsi="Times New Roman" w:cs="Times New Roman"/>
          <w:sz w:val="28"/>
          <w:szCs w:val="28"/>
          <w:lang w:val="uk-UA"/>
        </w:rPr>
        <w:t xml:space="preserve"> (рис. 2.7</w:t>
      </w:r>
      <w:r w:rsidR="00230CC8" w:rsidRPr="00ED4801">
        <w:rPr>
          <w:rFonts w:ascii="Times New Roman" w:hAnsi="Times New Roman" w:cs="Times New Roman"/>
          <w:sz w:val="28"/>
          <w:szCs w:val="28"/>
          <w:lang w:val="uk-UA"/>
        </w:rPr>
        <w:t>)</w:t>
      </w:r>
      <w:r w:rsidR="005925B4" w:rsidRPr="00ED4801">
        <w:rPr>
          <w:rFonts w:ascii="Times New Roman" w:hAnsi="Times New Roman" w:cs="Times New Roman"/>
          <w:sz w:val="28"/>
          <w:szCs w:val="28"/>
          <w:lang w:val="uk-UA"/>
        </w:rPr>
        <w:t>.</w:t>
      </w:r>
    </w:p>
    <w:p w:rsidR="005B3133" w:rsidRPr="00ED4801" w:rsidRDefault="005B3133" w:rsidP="006F7316">
      <w:pPr>
        <w:spacing w:after="0" w:line="240" w:lineRule="auto"/>
        <w:ind w:firstLine="709"/>
        <w:jc w:val="both"/>
        <w:rPr>
          <w:rFonts w:ascii="Times New Roman" w:hAnsi="Times New Roman" w:cs="Times New Roman"/>
          <w:sz w:val="28"/>
          <w:szCs w:val="28"/>
          <w:lang w:val="uk-UA"/>
        </w:rPr>
      </w:pPr>
    </w:p>
    <w:p w:rsidR="005925B4" w:rsidRPr="00ED4801" w:rsidRDefault="008C62C7" w:rsidP="003F373B">
      <w:pPr>
        <w:spacing w:after="0" w:line="240" w:lineRule="auto"/>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mc:AlternateContent>
          <mc:Choice Requires="wps">
            <w:drawing>
              <wp:anchor distT="0" distB="0" distL="114300" distR="114300" simplePos="0" relativeHeight="251673600" behindDoc="0" locked="0" layoutInCell="1" allowOverlap="1">
                <wp:simplePos x="0" y="0"/>
                <wp:positionH relativeFrom="column">
                  <wp:posOffset>673100</wp:posOffset>
                </wp:positionH>
                <wp:positionV relativeFrom="paragraph">
                  <wp:posOffset>1789430</wp:posOffset>
                </wp:positionV>
                <wp:extent cx="393700" cy="840105"/>
                <wp:effectExtent l="0" t="0" r="635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840105"/>
                        </a:xfrm>
                        <a:prstGeom prst="rect">
                          <a:avLst/>
                        </a:prstGeom>
                        <a:solidFill>
                          <a:srgbClr val="FFFFFF"/>
                        </a:solidFill>
                        <a:ln w="9525">
                          <a:solidFill>
                            <a:srgbClr val="000000"/>
                          </a:solidFill>
                          <a:miter lim="800000"/>
                          <a:headEnd/>
                          <a:tailEnd/>
                        </a:ln>
                      </wps:spPr>
                      <wps:txbx>
                        <w:txbxContent>
                          <w:p w:rsidR="00AF1B10" w:rsidRPr="00E8793D" w:rsidRDefault="00AF1B10" w:rsidP="00E8793D">
                            <w:pPr>
                              <w:jc w:val="center"/>
                              <w:rPr>
                                <w:rFonts w:ascii="Times New Roman" w:hAnsi="Times New Roman" w:cs="Times New Roman"/>
                                <w:b/>
                                <w:sz w:val="24"/>
                                <w:szCs w:val="24"/>
                              </w:rPr>
                            </w:pPr>
                            <w:r w:rsidRPr="00E8793D">
                              <w:rPr>
                                <w:rFonts w:ascii="Times New Roman" w:hAnsi="Times New Roman" w:cs="Times New Roman"/>
                                <w:b/>
                                <w:sz w:val="24"/>
                                <w:szCs w:val="24"/>
                                <w:lang w:val="uk-UA"/>
                              </w:rPr>
                              <w:t>тис. грн.</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Надпись 2" o:spid="_x0000_s1028" type="#_x0000_t202" style="position:absolute;left:0;text-align:left;margin-left:53pt;margin-top:140.9pt;width:31pt;height:66.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">
                <v:textbox style="layout-flow:vertical;mso-layout-flow-alt:bottom-to-top">
                  <w:txbxContent>
                    <w:p w:rsidR="00AF1B10" w:rsidRPr="00E8793D" w:rsidRDefault="00AF1B10" w:rsidP="00E8793D">
                      <w:pPr>
                        <w:jc w:val="center"/>
                        <w:rPr>
                          <w:rFonts w:ascii="Times New Roman" w:hAnsi="Times New Roman" w:cs="Times New Roman"/>
                          <w:b/>
                          <w:sz w:val="24"/>
                          <w:szCs w:val="24"/>
                        </w:rPr>
                      </w:pPr>
                      <w:r w:rsidRPr="00E8793D">
                        <w:rPr>
                          <w:rFonts w:ascii="Times New Roman" w:hAnsi="Times New Roman" w:cs="Times New Roman"/>
                          <w:b/>
                          <w:sz w:val="24"/>
                          <w:szCs w:val="24"/>
                          <w:lang w:val="uk-UA"/>
                        </w:rPr>
                        <w:t>тис. грн.</w:t>
                      </w:r>
                    </w:p>
                  </w:txbxContent>
                </v:textbox>
              </v:shape>
            </w:pict>
          </mc:Fallback>
        </mc:AlternateContent>
      </w:r>
      <w:r w:rsidR="00DB6395" w:rsidRPr="00ED4801">
        <w:rPr>
          <w:rFonts w:ascii="Times New Roman" w:hAnsi="Times New Roman" w:cs="Times New Roman"/>
          <w:noProof/>
          <w:sz w:val="28"/>
          <w:szCs w:val="28"/>
          <w:lang w:val="uk-UA" w:eastAsia="uk-UA"/>
        </w:rPr>
        <w:drawing>
          <wp:inline distT="0" distB="0" distL="0" distR="0">
            <wp:extent cx="6286500" cy="3162300"/>
            <wp:effectExtent l="0" t="0" r="19050" b="1905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3484D" w:rsidRPr="00ED4801" w:rsidRDefault="00F3484D" w:rsidP="003F373B">
      <w:pPr>
        <w:spacing w:after="0" w:line="240" w:lineRule="auto"/>
        <w:jc w:val="center"/>
        <w:rPr>
          <w:rFonts w:ascii="Times New Roman" w:hAnsi="Times New Roman" w:cs="Times New Roman"/>
          <w:b/>
          <w:sz w:val="28"/>
          <w:szCs w:val="28"/>
          <w:lang w:val="uk-UA"/>
        </w:rPr>
      </w:pPr>
      <w:r w:rsidRPr="00ED4801">
        <w:rPr>
          <w:rFonts w:ascii="Times New Roman" w:hAnsi="Times New Roman" w:cs="Times New Roman"/>
          <w:b/>
          <w:sz w:val="28"/>
          <w:szCs w:val="28"/>
          <w:lang w:val="uk-UA"/>
        </w:rPr>
        <w:t xml:space="preserve">Рис. </w:t>
      </w:r>
      <w:r w:rsidR="00C25064" w:rsidRPr="00ED4801">
        <w:rPr>
          <w:rFonts w:ascii="Times New Roman" w:hAnsi="Times New Roman" w:cs="Times New Roman"/>
          <w:b/>
          <w:sz w:val="28"/>
          <w:szCs w:val="28"/>
          <w:lang w:val="uk-UA"/>
        </w:rPr>
        <w:t>2.</w:t>
      </w:r>
      <w:r w:rsidR="004D2161" w:rsidRPr="00ED4801">
        <w:rPr>
          <w:rFonts w:ascii="Times New Roman" w:hAnsi="Times New Roman" w:cs="Times New Roman"/>
          <w:b/>
          <w:sz w:val="28"/>
          <w:szCs w:val="28"/>
          <w:lang w:val="uk-UA"/>
        </w:rPr>
        <w:t>7</w:t>
      </w:r>
      <w:r w:rsidR="00BC07CD" w:rsidRPr="00ED4801">
        <w:rPr>
          <w:rFonts w:ascii="Times New Roman" w:hAnsi="Times New Roman" w:cs="Times New Roman"/>
          <w:b/>
          <w:sz w:val="28"/>
          <w:szCs w:val="28"/>
          <w:lang w:val="uk-UA"/>
        </w:rPr>
        <w:t>.</w:t>
      </w:r>
      <w:r w:rsidR="00230CC8" w:rsidRPr="00ED4801">
        <w:rPr>
          <w:rFonts w:ascii="Times New Roman" w:hAnsi="Times New Roman" w:cs="Times New Roman"/>
          <w:b/>
          <w:sz w:val="28"/>
          <w:szCs w:val="28"/>
          <w:lang w:val="uk-UA"/>
        </w:rPr>
        <w:t xml:space="preserve"> Динаміка надходжень податків від суб’єктів туристичної діяльності Чернігівської області</w:t>
      </w:r>
      <w:r w:rsidR="002262F5">
        <w:rPr>
          <w:rFonts w:ascii="Times New Roman" w:hAnsi="Times New Roman" w:cs="Times New Roman"/>
          <w:b/>
          <w:sz w:val="28"/>
          <w:szCs w:val="28"/>
          <w:lang w:val="uk-UA"/>
        </w:rPr>
        <w:t xml:space="preserve"> за період 2015-</w:t>
      </w:r>
      <w:r w:rsidR="004D2161" w:rsidRPr="00ED4801">
        <w:rPr>
          <w:rFonts w:ascii="Times New Roman" w:hAnsi="Times New Roman" w:cs="Times New Roman"/>
          <w:b/>
          <w:sz w:val="28"/>
          <w:szCs w:val="28"/>
          <w:lang w:val="uk-UA"/>
        </w:rPr>
        <w:t>2019 рр.</w:t>
      </w:r>
    </w:p>
    <w:p w:rsidR="00C50A97" w:rsidRPr="00C50A97" w:rsidRDefault="00C50A97" w:rsidP="00FA41E3">
      <w:pPr>
        <w:spacing w:after="0" w:line="240" w:lineRule="auto"/>
        <w:ind w:firstLine="709"/>
        <w:jc w:val="both"/>
        <w:rPr>
          <w:rFonts w:ascii="Times New Roman" w:hAnsi="Times New Roman" w:cs="Times New Roman"/>
          <w:sz w:val="20"/>
          <w:szCs w:val="28"/>
          <w:highlight w:val="green"/>
          <w:lang w:val="uk-UA"/>
        </w:rPr>
      </w:pPr>
    </w:p>
    <w:p w:rsidR="005B3133" w:rsidRPr="00C46EBF" w:rsidRDefault="005B3133" w:rsidP="005B3133">
      <w:pPr>
        <w:spacing w:after="0" w:line="240" w:lineRule="auto"/>
        <w:ind w:firstLine="709"/>
        <w:jc w:val="both"/>
        <w:rPr>
          <w:rFonts w:ascii="Times New Roman" w:hAnsi="Times New Roman" w:cs="Times New Roman"/>
          <w:color w:val="FF0000"/>
          <w:sz w:val="28"/>
          <w:szCs w:val="28"/>
          <w:lang w:val="uk-UA"/>
        </w:rPr>
      </w:pPr>
      <w:r w:rsidRPr="00C46EBF">
        <w:rPr>
          <w:rFonts w:ascii="Times New Roman" w:hAnsi="Times New Roman" w:cs="Times New Roman"/>
          <w:sz w:val="28"/>
          <w:szCs w:val="28"/>
          <w:lang w:val="uk-UA"/>
        </w:rPr>
        <w:t>Об’єктивно оцінюючи туристично-рекреаційні можливості Чернігівщини, можна зробити висновок, що область має передумови для перспективного розвитку культурно-пізнавального, лікувально-оздоровчого, релігійного, мисливського,</w:t>
      </w:r>
      <w:r w:rsidRPr="00C46EBF">
        <w:rPr>
          <w:rFonts w:ascii="Times New Roman" w:hAnsi="Times New Roman" w:cs="Times New Roman"/>
          <w:color w:val="FF0000"/>
          <w:sz w:val="28"/>
          <w:szCs w:val="28"/>
          <w:lang w:val="uk-UA"/>
        </w:rPr>
        <w:t xml:space="preserve"> </w:t>
      </w:r>
      <w:r w:rsidRPr="00C46EBF">
        <w:rPr>
          <w:rFonts w:ascii="Times New Roman" w:hAnsi="Times New Roman" w:cs="Times New Roman"/>
          <w:sz w:val="28"/>
          <w:szCs w:val="28"/>
          <w:lang w:val="uk-UA"/>
        </w:rPr>
        <w:t>сільського, екологічного (зеленого) та пригодницького видів туризму.</w:t>
      </w:r>
    </w:p>
    <w:p w:rsidR="00BE0427" w:rsidRDefault="005B3133" w:rsidP="005B3133">
      <w:pPr>
        <w:spacing w:after="0" w:line="240" w:lineRule="auto"/>
        <w:ind w:firstLine="709"/>
        <w:jc w:val="both"/>
        <w:rPr>
          <w:rFonts w:ascii="Times New Roman" w:hAnsi="Times New Roman" w:cs="Times New Roman"/>
          <w:color w:val="FF0000"/>
          <w:sz w:val="28"/>
          <w:szCs w:val="28"/>
          <w:lang w:val="uk-UA"/>
        </w:rPr>
      </w:pPr>
      <w:r w:rsidRPr="00BE0427">
        <w:rPr>
          <w:rFonts w:ascii="Times New Roman" w:hAnsi="Times New Roman" w:cs="Times New Roman"/>
          <w:sz w:val="28"/>
          <w:szCs w:val="28"/>
          <w:lang w:val="uk-UA"/>
        </w:rPr>
        <w:t xml:space="preserve">Хоча зазначена динаміка впродовж 2015-2019 років </w:t>
      </w:r>
      <w:r w:rsidR="00BE0427" w:rsidRPr="00BE0427">
        <w:rPr>
          <w:rFonts w:ascii="Times New Roman" w:hAnsi="Times New Roman" w:cs="Times New Roman"/>
          <w:sz w:val="28"/>
          <w:szCs w:val="28"/>
          <w:lang w:val="uk-UA"/>
        </w:rPr>
        <w:t>демонструє позитивні показники розвитку туристичної галузі області, однак загальний рівень розвитку туристичної індустрії не відповідає її наявному потенціалу</w:t>
      </w:r>
      <w:r w:rsidR="00BE0427" w:rsidRPr="00C46EBF">
        <w:rPr>
          <w:rFonts w:ascii="Times New Roman" w:hAnsi="Times New Roman" w:cs="Times New Roman"/>
          <w:sz w:val="28"/>
          <w:szCs w:val="28"/>
          <w:lang w:val="uk-UA"/>
        </w:rPr>
        <w:t>, туристичні можливості регіону використовуються не в повному обсязі.</w:t>
      </w:r>
    </w:p>
    <w:p w:rsidR="00FA41E3" w:rsidRPr="00ED4801" w:rsidRDefault="00FA41E3" w:rsidP="00FA41E3">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Фактори свідчать про необхідність вжиття додаткового комплексу заходів для стимулювання розвитку внутрішнього та в’їзного туризму. Туризм і рекреація як економічно вигідні сфери господарювання у перспективі мають зайняти одне з провідних місць у структурі господарського комплексу області та вагому частку у структурі ВВП.</w:t>
      </w:r>
    </w:p>
    <w:p w:rsidR="0050290F" w:rsidRPr="00ED4801" w:rsidRDefault="0050290F" w:rsidP="0050290F">
      <w:pPr>
        <w:spacing w:after="0" w:line="240" w:lineRule="auto"/>
        <w:ind w:firstLine="709"/>
        <w:jc w:val="both"/>
        <w:rPr>
          <w:rFonts w:ascii="Times New Roman" w:hAnsi="Times New Roman" w:cs="Times New Roman"/>
          <w:sz w:val="28"/>
          <w:szCs w:val="28"/>
          <w:lang w:val="uk-UA"/>
        </w:rPr>
      </w:pPr>
    </w:p>
    <w:p w:rsidR="001B6BD1" w:rsidRPr="00ED4801" w:rsidRDefault="001B6BD1" w:rsidP="008A1BFE">
      <w:pPr>
        <w:spacing w:after="0" w:line="240" w:lineRule="auto"/>
        <w:ind w:firstLine="709"/>
        <w:jc w:val="center"/>
        <w:rPr>
          <w:rFonts w:ascii="Times New Roman" w:hAnsi="Times New Roman" w:cs="Times New Roman"/>
          <w:color w:val="FF0000"/>
          <w:sz w:val="28"/>
          <w:szCs w:val="28"/>
          <w:lang w:val="uk-UA"/>
        </w:rPr>
      </w:pPr>
      <w:r w:rsidRPr="00ED4801">
        <w:rPr>
          <w:rFonts w:ascii="Times New Roman" w:hAnsi="Times New Roman" w:cs="Times New Roman"/>
          <w:sz w:val="28"/>
          <w:szCs w:val="28"/>
          <w:lang w:val="uk-UA"/>
        </w:rPr>
        <w:lastRenderedPageBreak/>
        <w:t>3. ВИЗНАЧЕННЯ ПРОБЛЕМНИХ ПИТАНЬ, НА РОЗВ’ЯЗАННЯ ЯКИХ СПРЯМОВАНА ПРОГРАМА</w:t>
      </w:r>
    </w:p>
    <w:p w:rsidR="00F03E6B" w:rsidRPr="00ED4801" w:rsidRDefault="00F03E6B" w:rsidP="00F03E6B">
      <w:pPr>
        <w:spacing w:after="0" w:line="240" w:lineRule="auto"/>
        <w:ind w:firstLine="709"/>
        <w:jc w:val="both"/>
        <w:rPr>
          <w:rFonts w:ascii="Times New Roman" w:hAnsi="Times New Roman" w:cs="Times New Roman"/>
          <w:sz w:val="28"/>
          <w:szCs w:val="28"/>
          <w:lang w:val="uk-UA"/>
        </w:rPr>
      </w:pPr>
    </w:p>
    <w:p w:rsidR="00165FB0" w:rsidRPr="00C46EBF" w:rsidRDefault="00683A50" w:rsidP="00744D66">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 xml:space="preserve">Спалах COVID-19 на початку </w:t>
      </w:r>
      <w:r w:rsidR="00D62DE8" w:rsidRPr="00C46EBF">
        <w:rPr>
          <w:rFonts w:ascii="Times New Roman" w:hAnsi="Times New Roman" w:cs="Times New Roman"/>
          <w:sz w:val="28"/>
          <w:szCs w:val="28"/>
          <w:lang w:val="uk-UA"/>
        </w:rPr>
        <w:t xml:space="preserve">2020 року </w:t>
      </w:r>
      <w:r w:rsidR="006B55EF" w:rsidRPr="00C46EBF">
        <w:rPr>
          <w:rFonts w:ascii="Times New Roman" w:hAnsi="Times New Roman" w:cs="Times New Roman"/>
          <w:sz w:val="28"/>
          <w:szCs w:val="28"/>
          <w:lang w:val="uk-UA"/>
        </w:rPr>
        <w:t xml:space="preserve">став серйозним викликом та ударом як для </w:t>
      </w:r>
      <w:r w:rsidR="00D62DE8" w:rsidRPr="00C46EBF">
        <w:rPr>
          <w:rFonts w:ascii="Times New Roman" w:hAnsi="Times New Roman" w:cs="Times New Roman"/>
          <w:sz w:val="28"/>
          <w:szCs w:val="28"/>
          <w:lang w:val="uk-UA"/>
        </w:rPr>
        <w:t>всього світу</w:t>
      </w:r>
      <w:r w:rsidR="006B55EF" w:rsidRPr="00C46EBF">
        <w:rPr>
          <w:rFonts w:ascii="Times New Roman" w:hAnsi="Times New Roman" w:cs="Times New Roman"/>
          <w:sz w:val="28"/>
          <w:szCs w:val="28"/>
          <w:lang w:val="uk-UA"/>
        </w:rPr>
        <w:t xml:space="preserve">, </w:t>
      </w:r>
      <w:r w:rsidR="00D62DE8" w:rsidRPr="00C46EBF">
        <w:rPr>
          <w:rFonts w:ascii="Times New Roman" w:hAnsi="Times New Roman" w:cs="Times New Roman"/>
          <w:sz w:val="28"/>
          <w:szCs w:val="28"/>
          <w:lang w:val="uk-UA"/>
        </w:rPr>
        <w:t>та</w:t>
      </w:r>
      <w:r w:rsidR="006B55EF" w:rsidRPr="00C46EBF">
        <w:rPr>
          <w:rFonts w:ascii="Times New Roman" w:hAnsi="Times New Roman" w:cs="Times New Roman"/>
          <w:sz w:val="28"/>
          <w:szCs w:val="28"/>
          <w:lang w:val="uk-UA"/>
        </w:rPr>
        <w:t>к</w:t>
      </w:r>
      <w:r w:rsidR="00D62DE8" w:rsidRPr="00C46EBF">
        <w:rPr>
          <w:rFonts w:ascii="Times New Roman" w:hAnsi="Times New Roman" w:cs="Times New Roman"/>
          <w:sz w:val="28"/>
          <w:szCs w:val="28"/>
          <w:lang w:val="uk-UA"/>
        </w:rPr>
        <w:t xml:space="preserve"> </w:t>
      </w:r>
      <w:r w:rsidR="006B55EF" w:rsidRPr="00C46EBF">
        <w:rPr>
          <w:rFonts w:ascii="Times New Roman" w:hAnsi="Times New Roman" w:cs="Times New Roman"/>
          <w:sz w:val="28"/>
          <w:szCs w:val="28"/>
          <w:lang w:val="uk-UA"/>
        </w:rPr>
        <w:t xml:space="preserve">і </w:t>
      </w:r>
      <w:r w:rsidR="00D62DE8" w:rsidRPr="00C46EBF">
        <w:rPr>
          <w:rFonts w:ascii="Times New Roman" w:hAnsi="Times New Roman" w:cs="Times New Roman"/>
          <w:sz w:val="28"/>
          <w:szCs w:val="28"/>
          <w:lang w:val="uk-UA"/>
        </w:rPr>
        <w:t>України зокрема</w:t>
      </w:r>
      <w:r w:rsidRPr="00C46EBF">
        <w:rPr>
          <w:rFonts w:ascii="Times New Roman" w:hAnsi="Times New Roman" w:cs="Times New Roman"/>
          <w:sz w:val="28"/>
          <w:szCs w:val="28"/>
          <w:lang w:val="uk-UA"/>
        </w:rPr>
        <w:t xml:space="preserve">. Наразі </w:t>
      </w:r>
      <w:r w:rsidR="006B55EF" w:rsidRPr="00C46EBF">
        <w:rPr>
          <w:rFonts w:ascii="Times New Roman" w:hAnsi="Times New Roman" w:cs="Times New Roman"/>
          <w:sz w:val="28"/>
          <w:szCs w:val="28"/>
          <w:lang w:val="uk-UA"/>
        </w:rPr>
        <w:t>світова економіка</w:t>
      </w:r>
      <w:r w:rsidRPr="00C46EBF">
        <w:rPr>
          <w:rFonts w:ascii="Times New Roman" w:hAnsi="Times New Roman" w:cs="Times New Roman"/>
          <w:sz w:val="28"/>
          <w:szCs w:val="28"/>
          <w:lang w:val="uk-UA"/>
        </w:rPr>
        <w:t xml:space="preserve"> відчу</w:t>
      </w:r>
      <w:r w:rsidR="006B55EF" w:rsidRPr="00C46EBF">
        <w:rPr>
          <w:rFonts w:ascii="Times New Roman" w:hAnsi="Times New Roman" w:cs="Times New Roman"/>
          <w:sz w:val="28"/>
          <w:szCs w:val="28"/>
          <w:lang w:val="uk-UA"/>
        </w:rPr>
        <w:t>ла</w:t>
      </w:r>
      <w:r w:rsidRPr="00C46EBF">
        <w:rPr>
          <w:rFonts w:ascii="Times New Roman" w:hAnsi="Times New Roman" w:cs="Times New Roman"/>
          <w:sz w:val="28"/>
          <w:szCs w:val="28"/>
          <w:lang w:val="uk-UA"/>
        </w:rPr>
        <w:t xml:space="preserve"> скорочення ВВП, стрімке падіння туристичного б</w:t>
      </w:r>
      <w:r w:rsidR="00165FB0" w:rsidRPr="00C46EBF">
        <w:rPr>
          <w:rFonts w:ascii="Times New Roman" w:hAnsi="Times New Roman" w:cs="Times New Roman"/>
          <w:sz w:val="28"/>
          <w:szCs w:val="28"/>
          <w:lang w:val="uk-UA"/>
        </w:rPr>
        <w:t>ізнесу та проблеми з фінансами, що</w:t>
      </w:r>
      <w:r w:rsidR="00006E71" w:rsidRPr="00C46EBF">
        <w:rPr>
          <w:rFonts w:ascii="Times New Roman" w:hAnsi="Times New Roman" w:cs="Times New Roman"/>
          <w:sz w:val="28"/>
          <w:szCs w:val="28"/>
          <w:lang w:val="uk-UA"/>
        </w:rPr>
        <w:t xml:space="preserve"> за прогнозами Міжнародного Валютного Фонду </w:t>
      </w:r>
      <w:r w:rsidR="00165FB0" w:rsidRPr="00C46EBF">
        <w:rPr>
          <w:rFonts w:ascii="Times New Roman" w:hAnsi="Times New Roman" w:cs="Times New Roman"/>
          <w:sz w:val="28"/>
          <w:szCs w:val="28"/>
          <w:lang w:val="uk-UA"/>
        </w:rPr>
        <w:t xml:space="preserve">спровокує потужну економічну кризу. </w:t>
      </w:r>
      <w:r w:rsidR="006B55EF" w:rsidRPr="00C46EBF">
        <w:rPr>
          <w:rFonts w:ascii="Times New Roman" w:hAnsi="Times New Roman" w:cs="Times New Roman"/>
          <w:sz w:val="28"/>
          <w:szCs w:val="28"/>
          <w:lang w:val="uk-UA"/>
        </w:rPr>
        <w:t xml:space="preserve">У цій ситуації </w:t>
      </w:r>
      <w:r w:rsidR="00165FB0" w:rsidRPr="00C46EBF">
        <w:rPr>
          <w:rFonts w:ascii="Times New Roman" w:hAnsi="Times New Roman" w:cs="Times New Roman"/>
          <w:sz w:val="28"/>
          <w:szCs w:val="28"/>
          <w:lang w:val="uk-UA"/>
        </w:rPr>
        <w:t xml:space="preserve">світова економіка у 2020 році </w:t>
      </w:r>
      <w:r w:rsidR="00ED4801" w:rsidRPr="00C46EBF">
        <w:rPr>
          <w:rFonts w:ascii="Times New Roman" w:hAnsi="Times New Roman" w:cs="Times New Roman"/>
          <w:sz w:val="28"/>
          <w:szCs w:val="28"/>
          <w:lang w:val="uk-UA"/>
        </w:rPr>
        <w:t>може втратити 3% ВВП або 2,7 трильйон</w:t>
      </w:r>
      <w:r w:rsidR="006B55EF" w:rsidRPr="00C46EBF">
        <w:rPr>
          <w:rFonts w:ascii="Times New Roman" w:hAnsi="Times New Roman" w:cs="Times New Roman"/>
          <w:sz w:val="28"/>
          <w:szCs w:val="28"/>
          <w:lang w:val="uk-UA"/>
        </w:rPr>
        <w:t>а</w:t>
      </w:r>
      <w:r w:rsidR="00165FB0" w:rsidRPr="00C46EBF">
        <w:rPr>
          <w:rFonts w:ascii="Times New Roman" w:hAnsi="Times New Roman" w:cs="Times New Roman"/>
          <w:sz w:val="28"/>
          <w:szCs w:val="28"/>
          <w:lang w:val="uk-UA"/>
        </w:rPr>
        <w:t xml:space="preserve"> дол</w:t>
      </w:r>
      <w:r w:rsidR="00ED4801" w:rsidRPr="00C46EBF">
        <w:rPr>
          <w:rFonts w:ascii="Times New Roman" w:hAnsi="Times New Roman" w:cs="Times New Roman"/>
          <w:sz w:val="28"/>
          <w:szCs w:val="28"/>
          <w:lang w:val="uk-UA"/>
        </w:rPr>
        <w:t>арів</w:t>
      </w:r>
      <w:r w:rsidR="00165FB0" w:rsidRPr="00C46EBF">
        <w:rPr>
          <w:rFonts w:ascii="Times New Roman" w:hAnsi="Times New Roman" w:cs="Times New Roman"/>
          <w:sz w:val="28"/>
          <w:szCs w:val="28"/>
          <w:lang w:val="uk-UA"/>
        </w:rPr>
        <w:t>.</w:t>
      </w:r>
    </w:p>
    <w:p w:rsidR="00E30CA4" w:rsidRPr="00C46EBF" w:rsidRDefault="00D62DE8" w:rsidP="00744D66">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 xml:space="preserve">На сьогодні сектор туризму є одним із найбільш постраждалих від спалаху COVID-19, який впливає як на попит, так і на пропозицію. На цьому фоні виникли додаткові ризики послаблення світової економіки, </w:t>
      </w:r>
      <w:r w:rsidR="00E30CA4" w:rsidRPr="00C46EBF">
        <w:rPr>
          <w:rFonts w:ascii="Times New Roman" w:hAnsi="Times New Roman" w:cs="Times New Roman"/>
          <w:sz w:val="28"/>
          <w:szCs w:val="28"/>
          <w:lang w:val="uk-UA"/>
        </w:rPr>
        <w:t>негативні</w:t>
      </w:r>
      <w:r w:rsidRPr="00C46EBF">
        <w:rPr>
          <w:rFonts w:ascii="Times New Roman" w:hAnsi="Times New Roman" w:cs="Times New Roman"/>
          <w:sz w:val="28"/>
          <w:szCs w:val="28"/>
          <w:lang w:val="uk-UA"/>
        </w:rPr>
        <w:t xml:space="preserve"> тенденції в геополітичній, соціальній сферах</w:t>
      </w:r>
      <w:r w:rsidR="00E30CA4" w:rsidRPr="00C46EBF">
        <w:rPr>
          <w:rFonts w:ascii="Times New Roman" w:hAnsi="Times New Roman" w:cs="Times New Roman"/>
          <w:sz w:val="28"/>
          <w:szCs w:val="28"/>
          <w:lang w:val="uk-UA"/>
        </w:rPr>
        <w:t xml:space="preserve"> та торгівлі, а також нерівномірне функціонування основних </w:t>
      </w:r>
      <w:r w:rsidR="009D6E43" w:rsidRPr="00C46EBF">
        <w:rPr>
          <w:rFonts w:ascii="Times New Roman" w:hAnsi="Times New Roman" w:cs="Times New Roman"/>
          <w:sz w:val="28"/>
          <w:szCs w:val="28"/>
          <w:lang w:val="uk-UA"/>
        </w:rPr>
        <w:t xml:space="preserve">міжнародних туристичних </w:t>
      </w:r>
      <w:r w:rsidR="00E30CA4" w:rsidRPr="00C46EBF">
        <w:rPr>
          <w:rFonts w:ascii="Times New Roman" w:hAnsi="Times New Roman" w:cs="Times New Roman"/>
          <w:sz w:val="28"/>
          <w:szCs w:val="28"/>
          <w:lang w:val="uk-UA"/>
        </w:rPr>
        <w:t>ринків</w:t>
      </w:r>
      <w:r w:rsidR="009D6E43" w:rsidRPr="00C46EBF">
        <w:rPr>
          <w:rFonts w:ascii="Times New Roman" w:hAnsi="Times New Roman" w:cs="Times New Roman"/>
          <w:sz w:val="28"/>
          <w:szCs w:val="28"/>
          <w:lang w:val="uk-UA"/>
        </w:rPr>
        <w:t>.</w:t>
      </w:r>
    </w:p>
    <w:p w:rsidR="00ED4801" w:rsidRPr="00C46EBF" w:rsidRDefault="00683A50" w:rsidP="00ED4801">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У Всесвітній туристичній організації ООН (UNWTO) прогнозують, що в 2020 році кількість міжнародних туристів скоротиться на 20-30% у порівнянні з показниками 2019 року через пандемію коронавірусу.</w:t>
      </w:r>
      <w:r w:rsidR="00ED4801" w:rsidRPr="00C46EBF">
        <w:rPr>
          <w:rFonts w:ascii="Times New Roman" w:hAnsi="Times New Roman" w:cs="Times New Roman"/>
          <w:sz w:val="28"/>
          <w:szCs w:val="28"/>
          <w:lang w:val="uk-UA"/>
        </w:rPr>
        <w:t xml:space="preserve"> </w:t>
      </w:r>
      <w:r w:rsidR="006B55EF" w:rsidRPr="00C46EBF">
        <w:rPr>
          <w:rFonts w:ascii="Times New Roman" w:hAnsi="Times New Roman" w:cs="Times New Roman"/>
          <w:sz w:val="28"/>
          <w:szCs w:val="28"/>
          <w:lang w:val="uk-UA"/>
        </w:rPr>
        <w:t>Н</w:t>
      </w:r>
      <w:r w:rsidR="00ED4801" w:rsidRPr="00C46EBF">
        <w:rPr>
          <w:rFonts w:ascii="Times New Roman" w:hAnsi="Times New Roman" w:cs="Times New Roman"/>
          <w:sz w:val="28"/>
          <w:szCs w:val="28"/>
          <w:lang w:val="uk-UA"/>
        </w:rPr>
        <w:t xml:space="preserve">аголошується, що таке падіння буде коштувати галузі 5-7 років розвитку. </w:t>
      </w:r>
    </w:p>
    <w:p w:rsidR="00ED4801" w:rsidRPr="00C46EBF" w:rsidRDefault="00ED4801" w:rsidP="00ED4801">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Очікуване падіння може призвести до зниження надходжень від міжнародного туризму (експорту) в розмірі 300-450 млрд. доларів, що становить майже третину від 1,5 трильйон</w:t>
      </w:r>
      <w:r w:rsidR="006B55EF" w:rsidRPr="00C46EBF">
        <w:rPr>
          <w:rFonts w:ascii="Times New Roman" w:hAnsi="Times New Roman" w:cs="Times New Roman"/>
          <w:sz w:val="28"/>
          <w:szCs w:val="28"/>
          <w:lang w:val="uk-UA"/>
        </w:rPr>
        <w:t>а</w:t>
      </w:r>
      <w:r w:rsidRPr="00C46EBF">
        <w:rPr>
          <w:rFonts w:ascii="Times New Roman" w:hAnsi="Times New Roman" w:cs="Times New Roman"/>
          <w:sz w:val="28"/>
          <w:szCs w:val="28"/>
          <w:lang w:val="uk-UA"/>
        </w:rPr>
        <w:t xml:space="preserve"> доларів, отриманих </w:t>
      </w:r>
      <w:r w:rsidR="000655CA">
        <w:rPr>
          <w:rFonts w:ascii="Times New Roman" w:hAnsi="Times New Roman" w:cs="Times New Roman"/>
          <w:sz w:val="28"/>
          <w:szCs w:val="28"/>
          <w:lang w:val="uk-UA"/>
        </w:rPr>
        <w:t>у 2019 році</w:t>
      </w:r>
      <w:r w:rsidRPr="00C46EBF">
        <w:rPr>
          <w:rFonts w:ascii="Times New Roman" w:hAnsi="Times New Roman" w:cs="Times New Roman"/>
          <w:sz w:val="28"/>
          <w:szCs w:val="28"/>
          <w:lang w:val="uk-UA"/>
        </w:rPr>
        <w:t xml:space="preserve">. </w:t>
      </w:r>
    </w:p>
    <w:p w:rsidR="00ED4801" w:rsidRPr="00C46EBF" w:rsidRDefault="00ED4801" w:rsidP="00ED4801">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За даними Світової ради з питань подорожей, туристична індустрія дає 300 мільйонів робочих місць (дані 2018 року), а через пандемію коронавірусу є ризик втратити до 50 мільйонів робочих місць.</w:t>
      </w:r>
    </w:p>
    <w:p w:rsidR="00CD4657" w:rsidRPr="00C46EBF" w:rsidRDefault="00530D64" w:rsidP="00530D64">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 xml:space="preserve">Наразі Всесвітньою туристичною організацією ООН (UNWTO) створено Глобальний туристичний кризовий комітет, який об’єднує представників провідних міжнародних інституцій, зокрема: ВООЗ (Всесвітня організація охорони здоров'я), ІКАО (Міжнародна організація цивільної авіації) та ІМО (Міжнародна морська організація) задля створення єдиної загальної стратегії пом’якшення впливу COVID-19 на туристичну індустрію та підготовку заходів щодо відновлення сфери туризму та </w:t>
      </w:r>
      <w:r w:rsidR="00941EFC" w:rsidRPr="00C46EBF">
        <w:rPr>
          <w:rFonts w:ascii="Times New Roman" w:hAnsi="Times New Roman" w:cs="Times New Roman"/>
          <w:sz w:val="28"/>
          <w:szCs w:val="28"/>
          <w:lang w:val="uk-UA"/>
        </w:rPr>
        <w:t>її</w:t>
      </w:r>
      <w:r w:rsidRPr="00C46EBF">
        <w:rPr>
          <w:rFonts w:ascii="Times New Roman" w:hAnsi="Times New Roman" w:cs="Times New Roman"/>
          <w:sz w:val="28"/>
          <w:szCs w:val="28"/>
          <w:lang w:val="uk-UA"/>
        </w:rPr>
        <w:t xml:space="preserve"> перезапуску.</w:t>
      </w:r>
    </w:p>
    <w:p w:rsidR="003B5510" w:rsidRPr="00C46EBF" w:rsidRDefault="003B5510" w:rsidP="00530D64">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Втрати для туристичної галузі України від спалаху коронавірусної інфекції ще не підраховані, але однозначно відомо, що вони матимуть колосальний характер, зокрема із за</w:t>
      </w:r>
      <w:r w:rsidR="000120D0" w:rsidRPr="00C46EBF">
        <w:rPr>
          <w:rFonts w:ascii="Times New Roman" w:hAnsi="Times New Roman" w:cs="Times New Roman"/>
          <w:sz w:val="28"/>
          <w:szCs w:val="28"/>
          <w:lang w:val="uk-UA"/>
        </w:rPr>
        <w:t xml:space="preserve">криттям кордонів, </w:t>
      </w:r>
      <w:r w:rsidRPr="00C46EBF">
        <w:rPr>
          <w:rFonts w:ascii="Times New Roman" w:hAnsi="Times New Roman" w:cs="Times New Roman"/>
          <w:sz w:val="28"/>
          <w:szCs w:val="28"/>
          <w:lang w:val="uk-UA"/>
        </w:rPr>
        <w:t>для в'їзного та виїзного туризму.</w:t>
      </w:r>
      <w:r w:rsidR="00E13701" w:rsidRPr="00C46EBF">
        <w:rPr>
          <w:rFonts w:ascii="Times New Roman" w:hAnsi="Times New Roman" w:cs="Times New Roman"/>
          <w:sz w:val="28"/>
          <w:szCs w:val="28"/>
          <w:lang w:val="uk-UA"/>
        </w:rPr>
        <w:t xml:space="preserve"> Наразі обмеження для внутрішнього туризму на території України не вводились, але карантин та заборона масових заходів вплинуть на туристичний бізнес загалом.</w:t>
      </w:r>
    </w:p>
    <w:p w:rsidR="00830BB1" w:rsidRPr="00C46EBF" w:rsidRDefault="00454DE3" w:rsidP="00830BB1">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Нині </w:t>
      </w:r>
      <w:r w:rsidR="00830BB1" w:rsidRPr="00C46EBF">
        <w:rPr>
          <w:rFonts w:ascii="Times New Roman" w:hAnsi="Times New Roman" w:cs="Times New Roman"/>
          <w:sz w:val="28"/>
          <w:szCs w:val="28"/>
          <w:lang w:val="uk-UA"/>
        </w:rPr>
        <w:t>Міністерством</w:t>
      </w:r>
      <w:r w:rsidR="00941EFC" w:rsidRPr="00C46EBF">
        <w:rPr>
          <w:rFonts w:ascii="Times New Roman" w:hAnsi="Times New Roman" w:cs="Times New Roman"/>
          <w:sz w:val="28"/>
          <w:szCs w:val="28"/>
          <w:lang w:val="uk-UA"/>
        </w:rPr>
        <w:t xml:space="preserve"> культури та</w:t>
      </w:r>
      <w:r w:rsidR="00830BB1" w:rsidRPr="00C46EBF">
        <w:rPr>
          <w:rFonts w:ascii="Times New Roman" w:hAnsi="Times New Roman" w:cs="Times New Roman"/>
          <w:sz w:val="28"/>
          <w:szCs w:val="28"/>
          <w:lang w:val="uk-UA"/>
        </w:rPr>
        <w:t xml:space="preserve"> інформаційної політики України та Державним агентством з розвитку туризму розпочато роботу з розробки законодавчих можливостей підтримки індустрії гостинності та стратегії відродженн</w:t>
      </w:r>
      <w:r w:rsidR="00941EFC" w:rsidRPr="00C46EBF">
        <w:rPr>
          <w:rFonts w:ascii="Times New Roman" w:hAnsi="Times New Roman" w:cs="Times New Roman"/>
          <w:sz w:val="28"/>
          <w:szCs w:val="28"/>
          <w:lang w:val="uk-UA"/>
        </w:rPr>
        <w:t>я</w:t>
      </w:r>
      <w:r w:rsidR="00830BB1" w:rsidRPr="00C46EBF">
        <w:rPr>
          <w:rFonts w:ascii="Times New Roman" w:hAnsi="Times New Roman" w:cs="Times New Roman"/>
          <w:sz w:val="28"/>
          <w:szCs w:val="28"/>
          <w:lang w:val="uk-UA"/>
        </w:rPr>
        <w:t xml:space="preserve"> галузі туризму після карантину.</w:t>
      </w:r>
    </w:p>
    <w:p w:rsidR="00057B40" w:rsidRPr="00C46EBF" w:rsidRDefault="00C05217" w:rsidP="00057B40">
      <w:pPr>
        <w:spacing w:after="0" w:line="240" w:lineRule="auto"/>
        <w:ind w:firstLine="709"/>
        <w:jc w:val="both"/>
        <w:rPr>
          <w:rFonts w:ascii="Times New Roman" w:eastAsia="Times New Roman" w:hAnsi="Times New Roman" w:cs="Times New Roman"/>
          <w:color w:val="222222"/>
          <w:sz w:val="28"/>
          <w:szCs w:val="28"/>
          <w:lang w:val="uk-UA" w:eastAsia="ru-RU"/>
        </w:rPr>
      </w:pPr>
      <w:r w:rsidRPr="00C46EBF">
        <w:rPr>
          <w:rFonts w:ascii="Times New Roman" w:hAnsi="Times New Roman" w:cs="Times New Roman"/>
          <w:sz w:val="28"/>
          <w:szCs w:val="28"/>
          <w:lang w:val="uk-UA"/>
        </w:rPr>
        <w:t xml:space="preserve">Експерти погоджуються, що наразі Україна має всі шанси для розвитку внутрішнього туризму, </w:t>
      </w:r>
      <w:r w:rsidR="00057B40" w:rsidRPr="00C46EBF">
        <w:rPr>
          <w:rFonts w:ascii="Times New Roman" w:hAnsi="Times New Roman" w:cs="Times New Roman"/>
          <w:sz w:val="28"/>
          <w:szCs w:val="28"/>
          <w:lang w:val="uk-UA"/>
        </w:rPr>
        <w:t>оскільки</w:t>
      </w:r>
      <w:r w:rsidRPr="00C46EBF">
        <w:rPr>
          <w:rFonts w:ascii="Times New Roman" w:hAnsi="Times New Roman" w:cs="Times New Roman"/>
          <w:sz w:val="28"/>
          <w:szCs w:val="28"/>
          <w:lang w:val="uk-UA"/>
        </w:rPr>
        <w:t xml:space="preserve"> </w:t>
      </w:r>
      <w:r w:rsidR="00533630" w:rsidRPr="00C46EBF">
        <w:rPr>
          <w:rFonts w:ascii="Times New Roman" w:hAnsi="Times New Roman" w:cs="Times New Roman"/>
          <w:sz w:val="28"/>
          <w:szCs w:val="28"/>
          <w:lang w:val="uk-UA"/>
        </w:rPr>
        <w:t xml:space="preserve">основний післявірусний тренд – </w:t>
      </w:r>
      <w:r w:rsidR="00941EFC" w:rsidRPr="00C46EBF">
        <w:rPr>
          <w:rFonts w:ascii="Times New Roman" w:hAnsi="Times New Roman" w:cs="Times New Roman"/>
          <w:sz w:val="28"/>
          <w:szCs w:val="28"/>
          <w:lang w:val="uk-UA"/>
        </w:rPr>
        <w:t xml:space="preserve">подорожі всередині країни переважно </w:t>
      </w:r>
      <w:r w:rsidR="00533630" w:rsidRPr="00C46EBF">
        <w:rPr>
          <w:rFonts w:ascii="Times New Roman" w:hAnsi="Times New Roman" w:cs="Times New Roman"/>
          <w:sz w:val="28"/>
          <w:szCs w:val="28"/>
          <w:lang w:val="uk-UA"/>
        </w:rPr>
        <w:t xml:space="preserve">невеликими групами. </w:t>
      </w:r>
      <w:r w:rsidR="00057B40" w:rsidRPr="00C46EBF">
        <w:rPr>
          <w:rFonts w:ascii="Times New Roman" w:eastAsia="Times New Roman" w:hAnsi="Times New Roman" w:cs="Times New Roman"/>
          <w:color w:val="222222"/>
          <w:sz w:val="28"/>
          <w:szCs w:val="28"/>
          <w:lang w:val="uk-UA" w:eastAsia="ru-RU"/>
        </w:rPr>
        <w:t xml:space="preserve">Адже з відновленням активної туристичної діяльності на туристичний ринок чекає суттєве переформатування категорій населення, яке подорожувало Україною, та областю зокрема. Частина </w:t>
      </w:r>
      <w:r w:rsidR="00057B40" w:rsidRPr="00C46EBF">
        <w:rPr>
          <w:rFonts w:ascii="Times New Roman" w:eastAsia="Times New Roman" w:hAnsi="Times New Roman" w:cs="Times New Roman"/>
          <w:color w:val="222222"/>
          <w:sz w:val="28"/>
          <w:szCs w:val="28"/>
          <w:lang w:val="uk-UA" w:eastAsia="ru-RU"/>
        </w:rPr>
        <w:lastRenderedPageBreak/>
        <w:t xml:space="preserve">громадян, </w:t>
      </w:r>
      <w:r w:rsidR="00941EFC" w:rsidRPr="00C46EBF">
        <w:rPr>
          <w:rFonts w:ascii="Times New Roman" w:eastAsia="Times New Roman" w:hAnsi="Times New Roman" w:cs="Times New Roman"/>
          <w:color w:val="222222"/>
          <w:sz w:val="28"/>
          <w:szCs w:val="28"/>
          <w:lang w:val="uk-UA" w:eastAsia="ru-RU"/>
        </w:rPr>
        <w:t>які</w:t>
      </w:r>
      <w:r w:rsidR="00057B40" w:rsidRPr="00C46EBF">
        <w:rPr>
          <w:rFonts w:ascii="Times New Roman" w:eastAsia="Times New Roman" w:hAnsi="Times New Roman" w:cs="Times New Roman"/>
          <w:color w:val="222222"/>
          <w:sz w:val="28"/>
          <w:szCs w:val="28"/>
          <w:lang w:val="uk-UA" w:eastAsia="ru-RU"/>
        </w:rPr>
        <w:t xml:space="preserve"> подорожували здебільшого Україною, та не мал</w:t>
      </w:r>
      <w:r w:rsidR="00941EFC" w:rsidRPr="00C46EBF">
        <w:rPr>
          <w:rFonts w:ascii="Times New Roman" w:eastAsia="Times New Roman" w:hAnsi="Times New Roman" w:cs="Times New Roman"/>
          <w:color w:val="222222"/>
          <w:sz w:val="28"/>
          <w:szCs w:val="28"/>
          <w:lang w:val="uk-UA" w:eastAsia="ru-RU"/>
        </w:rPr>
        <w:t>и</w:t>
      </w:r>
      <w:r w:rsidR="00057B40" w:rsidRPr="00C46EBF">
        <w:rPr>
          <w:rFonts w:ascii="Times New Roman" w:eastAsia="Times New Roman" w:hAnsi="Times New Roman" w:cs="Times New Roman"/>
          <w:color w:val="222222"/>
          <w:sz w:val="28"/>
          <w:szCs w:val="28"/>
          <w:lang w:val="uk-UA" w:eastAsia="ru-RU"/>
        </w:rPr>
        <w:t xml:space="preserve"> фінансової змоги </w:t>
      </w:r>
      <w:r w:rsidR="00941EFC" w:rsidRPr="00C46EBF">
        <w:rPr>
          <w:rFonts w:ascii="Times New Roman" w:eastAsia="Times New Roman" w:hAnsi="Times New Roman" w:cs="Times New Roman"/>
          <w:color w:val="222222"/>
          <w:sz w:val="28"/>
          <w:szCs w:val="28"/>
          <w:lang w:val="uk-UA" w:eastAsia="ru-RU"/>
        </w:rPr>
        <w:t xml:space="preserve">подорожувати </w:t>
      </w:r>
      <w:r w:rsidR="00057B40" w:rsidRPr="00C46EBF">
        <w:rPr>
          <w:rFonts w:ascii="Times New Roman" w:eastAsia="Times New Roman" w:hAnsi="Times New Roman" w:cs="Times New Roman"/>
          <w:color w:val="222222"/>
          <w:sz w:val="28"/>
          <w:szCs w:val="28"/>
          <w:lang w:val="uk-UA" w:eastAsia="ru-RU"/>
        </w:rPr>
        <w:t xml:space="preserve">за кордоном, можуть суттєво знизити частку ринку в найближчі роки </w:t>
      </w:r>
      <w:r w:rsidR="00CD5440" w:rsidRPr="00C46EBF">
        <w:rPr>
          <w:rFonts w:ascii="Times New Roman" w:eastAsia="Times New Roman" w:hAnsi="Times New Roman" w:cs="Times New Roman"/>
          <w:color w:val="222222"/>
          <w:sz w:val="28"/>
          <w:szCs w:val="28"/>
          <w:lang w:val="uk-UA" w:eastAsia="ru-RU"/>
        </w:rPr>
        <w:t>через падіння платоспроможності. Н</w:t>
      </w:r>
      <w:r w:rsidR="00057B40" w:rsidRPr="00C46EBF">
        <w:rPr>
          <w:rFonts w:ascii="Times New Roman" w:eastAsia="Times New Roman" w:hAnsi="Times New Roman" w:cs="Times New Roman"/>
          <w:color w:val="222222"/>
          <w:sz w:val="28"/>
          <w:szCs w:val="28"/>
          <w:lang w:val="uk-UA" w:eastAsia="ru-RU"/>
        </w:rPr>
        <w:t xml:space="preserve">атомість категорії громадян, </w:t>
      </w:r>
      <w:r w:rsidR="00941EFC" w:rsidRPr="00C46EBF">
        <w:rPr>
          <w:rFonts w:ascii="Times New Roman" w:eastAsia="Times New Roman" w:hAnsi="Times New Roman" w:cs="Times New Roman"/>
          <w:color w:val="222222"/>
          <w:sz w:val="28"/>
          <w:szCs w:val="28"/>
          <w:lang w:val="uk-UA" w:eastAsia="ru-RU"/>
        </w:rPr>
        <w:t>які</w:t>
      </w:r>
      <w:r w:rsidR="00057B40" w:rsidRPr="00C46EBF">
        <w:rPr>
          <w:rFonts w:ascii="Times New Roman" w:eastAsia="Times New Roman" w:hAnsi="Times New Roman" w:cs="Times New Roman"/>
          <w:color w:val="222222"/>
          <w:sz w:val="28"/>
          <w:szCs w:val="28"/>
          <w:lang w:val="uk-UA" w:eastAsia="ru-RU"/>
        </w:rPr>
        <w:t xml:space="preserve"> активно подорожували різними країнами світу </w:t>
      </w:r>
      <w:r w:rsidR="00941EFC" w:rsidRPr="00C46EBF">
        <w:rPr>
          <w:rFonts w:ascii="Times New Roman" w:eastAsia="Times New Roman" w:hAnsi="Times New Roman" w:cs="Times New Roman"/>
          <w:color w:val="222222"/>
          <w:sz w:val="28"/>
          <w:szCs w:val="28"/>
          <w:lang w:val="uk-UA" w:eastAsia="ru-RU"/>
        </w:rPr>
        <w:t>з тієї ж причини</w:t>
      </w:r>
      <w:r w:rsidR="00057B40" w:rsidRPr="00C46EBF">
        <w:rPr>
          <w:rFonts w:ascii="Times New Roman" w:eastAsia="Times New Roman" w:hAnsi="Times New Roman" w:cs="Times New Roman"/>
          <w:color w:val="222222"/>
          <w:sz w:val="28"/>
          <w:szCs w:val="28"/>
          <w:lang w:val="uk-UA" w:eastAsia="ru-RU"/>
        </w:rPr>
        <w:t xml:space="preserve"> та </w:t>
      </w:r>
      <w:r w:rsidR="00941EFC" w:rsidRPr="00C46EBF">
        <w:rPr>
          <w:rFonts w:ascii="Times New Roman" w:eastAsia="Times New Roman" w:hAnsi="Times New Roman" w:cs="Times New Roman"/>
          <w:color w:val="222222"/>
          <w:sz w:val="28"/>
          <w:szCs w:val="28"/>
          <w:lang w:val="uk-UA" w:eastAsia="ru-RU"/>
        </w:rPr>
        <w:t xml:space="preserve">з </w:t>
      </w:r>
      <w:r w:rsidR="00CD5440" w:rsidRPr="00C46EBF">
        <w:rPr>
          <w:rFonts w:ascii="Times New Roman" w:eastAsia="Times New Roman" w:hAnsi="Times New Roman" w:cs="Times New Roman"/>
          <w:color w:val="222222"/>
          <w:sz w:val="28"/>
          <w:szCs w:val="28"/>
          <w:lang w:val="uk-UA" w:eastAsia="ru-RU"/>
        </w:rPr>
        <w:t>причини</w:t>
      </w:r>
      <w:r w:rsidR="00057B40" w:rsidRPr="00C46EBF">
        <w:rPr>
          <w:rFonts w:ascii="Times New Roman" w:eastAsia="Times New Roman" w:hAnsi="Times New Roman" w:cs="Times New Roman"/>
          <w:color w:val="222222"/>
          <w:sz w:val="28"/>
          <w:szCs w:val="28"/>
          <w:lang w:val="uk-UA" w:eastAsia="ru-RU"/>
        </w:rPr>
        <w:t xml:space="preserve"> того, що після пандемії у людей </w:t>
      </w:r>
      <w:r w:rsidR="00941EFC" w:rsidRPr="00C46EBF">
        <w:rPr>
          <w:rFonts w:ascii="Times New Roman" w:eastAsia="Times New Roman" w:hAnsi="Times New Roman" w:cs="Times New Roman"/>
          <w:color w:val="222222"/>
          <w:sz w:val="28"/>
          <w:szCs w:val="28"/>
          <w:lang w:val="uk-UA" w:eastAsia="ru-RU"/>
        </w:rPr>
        <w:t xml:space="preserve">ще довго буде </w:t>
      </w:r>
      <w:r w:rsidR="00CD5440" w:rsidRPr="00C46EBF">
        <w:rPr>
          <w:rFonts w:ascii="Times New Roman" w:eastAsia="Times New Roman" w:hAnsi="Times New Roman" w:cs="Times New Roman"/>
          <w:color w:val="222222"/>
          <w:sz w:val="28"/>
          <w:szCs w:val="28"/>
          <w:lang w:val="uk-UA" w:eastAsia="ru-RU"/>
        </w:rPr>
        <w:t>присутній</w:t>
      </w:r>
      <w:r w:rsidR="00941EFC" w:rsidRPr="00C46EBF">
        <w:rPr>
          <w:rFonts w:ascii="Times New Roman" w:eastAsia="Times New Roman" w:hAnsi="Times New Roman" w:cs="Times New Roman"/>
          <w:color w:val="222222"/>
          <w:sz w:val="28"/>
          <w:szCs w:val="28"/>
          <w:lang w:val="uk-UA" w:eastAsia="ru-RU"/>
        </w:rPr>
        <w:t xml:space="preserve"> </w:t>
      </w:r>
      <w:r w:rsidR="00057B40" w:rsidRPr="00C46EBF">
        <w:rPr>
          <w:rFonts w:ascii="Times New Roman" w:eastAsia="Times New Roman" w:hAnsi="Times New Roman" w:cs="Times New Roman"/>
          <w:color w:val="222222"/>
          <w:sz w:val="28"/>
          <w:szCs w:val="28"/>
          <w:lang w:val="uk-UA" w:eastAsia="ru-RU"/>
        </w:rPr>
        <w:t>психологічний страх поїздки за кордон, буд</w:t>
      </w:r>
      <w:r w:rsidR="001A7F4D" w:rsidRPr="00C46EBF">
        <w:rPr>
          <w:rFonts w:ascii="Times New Roman" w:eastAsia="Times New Roman" w:hAnsi="Times New Roman" w:cs="Times New Roman"/>
          <w:color w:val="222222"/>
          <w:sz w:val="28"/>
          <w:szCs w:val="28"/>
          <w:lang w:val="uk-UA" w:eastAsia="ru-RU"/>
        </w:rPr>
        <w:t>у</w:t>
      </w:r>
      <w:r w:rsidR="00057B40" w:rsidRPr="00C46EBF">
        <w:rPr>
          <w:rFonts w:ascii="Times New Roman" w:eastAsia="Times New Roman" w:hAnsi="Times New Roman" w:cs="Times New Roman"/>
          <w:color w:val="222222"/>
          <w:sz w:val="28"/>
          <w:szCs w:val="28"/>
          <w:lang w:val="uk-UA" w:eastAsia="ru-RU"/>
        </w:rPr>
        <w:t>ть більше подорожувати саме Україною.</w:t>
      </w:r>
    </w:p>
    <w:p w:rsidR="00C66F1F" w:rsidRDefault="00C05217" w:rsidP="00C66F1F">
      <w:pPr>
        <w:spacing w:after="0" w:line="240" w:lineRule="auto"/>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 xml:space="preserve">Тому, </w:t>
      </w:r>
      <w:r w:rsidR="008511C3" w:rsidRPr="00C46EBF">
        <w:rPr>
          <w:rFonts w:ascii="Times New Roman" w:hAnsi="Times New Roman" w:cs="Times New Roman"/>
          <w:sz w:val="28"/>
          <w:szCs w:val="28"/>
          <w:lang w:val="uk-UA"/>
        </w:rPr>
        <w:t xml:space="preserve">в першу чергу </w:t>
      </w:r>
      <w:r w:rsidR="00251526">
        <w:rPr>
          <w:rFonts w:ascii="Times New Roman" w:hAnsi="Times New Roman" w:cs="Times New Roman"/>
          <w:sz w:val="28"/>
          <w:szCs w:val="28"/>
          <w:lang w:val="uk-UA"/>
        </w:rPr>
        <w:t xml:space="preserve">Державне агентство </w:t>
      </w:r>
      <w:r w:rsidR="001A7F4D" w:rsidRPr="00C46EBF">
        <w:rPr>
          <w:rFonts w:ascii="Times New Roman" w:hAnsi="Times New Roman" w:cs="Times New Roman"/>
          <w:sz w:val="28"/>
          <w:szCs w:val="28"/>
          <w:lang w:val="uk-UA"/>
        </w:rPr>
        <w:t>розвитку туризму вбачає перед собою запуск внутрішнього туризму, і тільки потім – виїзного та в’їзного.</w:t>
      </w:r>
      <w:r w:rsidR="00D51166" w:rsidRPr="00C46EBF">
        <w:rPr>
          <w:rFonts w:ascii="Times New Roman" w:hAnsi="Times New Roman" w:cs="Times New Roman"/>
          <w:sz w:val="28"/>
          <w:szCs w:val="28"/>
          <w:lang w:val="uk-UA"/>
        </w:rPr>
        <w:t xml:space="preserve"> Саме тому</w:t>
      </w:r>
      <w:r w:rsidR="00941EFC" w:rsidRPr="00C46EBF">
        <w:rPr>
          <w:rFonts w:ascii="Times New Roman" w:hAnsi="Times New Roman" w:cs="Times New Roman"/>
          <w:sz w:val="28"/>
          <w:szCs w:val="28"/>
          <w:lang w:val="uk-UA"/>
        </w:rPr>
        <w:t>,</w:t>
      </w:r>
      <w:r w:rsidR="00D51166" w:rsidRPr="00C46EBF">
        <w:rPr>
          <w:rFonts w:ascii="Times New Roman" w:hAnsi="Times New Roman" w:cs="Times New Roman"/>
          <w:sz w:val="28"/>
          <w:szCs w:val="28"/>
          <w:lang w:val="uk-UA"/>
        </w:rPr>
        <w:t xml:space="preserve"> та в</w:t>
      </w:r>
      <w:r w:rsidR="00251526">
        <w:rPr>
          <w:rFonts w:ascii="Times New Roman" w:hAnsi="Times New Roman" w:cs="Times New Roman"/>
          <w:sz w:val="28"/>
          <w:szCs w:val="28"/>
          <w:lang w:val="uk-UA"/>
        </w:rPr>
        <w:t xml:space="preserve">ідповідно </w:t>
      </w:r>
      <w:r w:rsidR="00454DE3">
        <w:rPr>
          <w:rFonts w:ascii="Times New Roman" w:hAnsi="Times New Roman" w:cs="Times New Roman"/>
          <w:sz w:val="28"/>
          <w:szCs w:val="28"/>
          <w:lang w:val="uk-UA"/>
        </w:rPr>
        <w:t>до рекомендації UNWTO (Всесвітньої</w:t>
      </w:r>
      <w:r w:rsidR="001A7F4D" w:rsidRPr="00C46EBF">
        <w:rPr>
          <w:rFonts w:ascii="Times New Roman" w:hAnsi="Times New Roman" w:cs="Times New Roman"/>
          <w:sz w:val="28"/>
          <w:szCs w:val="28"/>
          <w:lang w:val="uk-UA"/>
        </w:rPr>
        <w:t xml:space="preserve"> туристичн</w:t>
      </w:r>
      <w:r w:rsidR="00454DE3">
        <w:rPr>
          <w:rFonts w:ascii="Times New Roman" w:hAnsi="Times New Roman" w:cs="Times New Roman"/>
          <w:sz w:val="28"/>
          <w:szCs w:val="28"/>
          <w:lang w:val="uk-UA"/>
        </w:rPr>
        <w:t>ої організації</w:t>
      </w:r>
      <w:r w:rsidR="001A7F4D" w:rsidRPr="00C46EBF">
        <w:rPr>
          <w:rFonts w:ascii="Times New Roman" w:hAnsi="Times New Roman" w:cs="Times New Roman"/>
          <w:sz w:val="28"/>
          <w:szCs w:val="28"/>
          <w:lang w:val="uk-UA"/>
        </w:rPr>
        <w:t>)</w:t>
      </w:r>
      <w:r w:rsidR="00941EFC" w:rsidRPr="00C46EBF">
        <w:rPr>
          <w:rFonts w:ascii="Times New Roman" w:hAnsi="Times New Roman" w:cs="Times New Roman"/>
          <w:sz w:val="28"/>
          <w:szCs w:val="28"/>
          <w:lang w:val="uk-UA"/>
        </w:rPr>
        <w:t>,</w:t>
      </w:r>
      <w:r w:rsidR="00E72B58" w:rsidRPr="00C46EBF">
        <w:rPr>
          <w:rFonts w:ascii="Times New Roman" w:hAnsi="Times New Roman" w:cs="Times New Roman"/>
          <w:sz w:val="28"/>
          <w:szCs w:val="28"/>
          <w:lang w:val="uk-UA"/>
        </w:rPr>
        <w:t xml:space="preserve"> </w:t>
      </w:r>
      <w:r w:rsidR="004E64F8" w:rsidRPr="00C46EBF">
        <w:rPr>
          <w:rFonts w:ascii="Times New Roman" w:hAnsi="Times New Roman" w:cs="Times New Roman"/>
          <w:sz w:val="28"/>
          <w:szCs w:val="28"/>
          <w:lang w:val="uk-UA"/>
        </w:rPr>
        <w:t>першими кроками для відродження сфери туризму м</w:t>
      </w:r>
      <w:r w:rsidR="00D51166" w:rsidRPr="00C46EBF">
        <w:rPr>
          <w:rFonts w:ascii="Times New Roman" w:hAnsi="Times New Roman" w:cs="Times New Roman"/>
          <w:sz w:val="28"/>
          <w:szCs w:val="28"/>
          <w:lang w:val="uk-UA"/>
        </w:rPr>
        <w:t>ають</w:t>
      </w:r>
      <w:r w:rsidR="004E64F8" w:rsidRPr="00C46EBF">
        <w:rPr>
          <w:rFonts w:ascii="Times New Roman" w:hAnsi="Times New Roman" w:cs="Times New Roman"/>
          <w:sz w:val="28"/>
          <w:szCs w:val="28"/>
          <w:lang w:val="uk-UA"/>
        </w:rPr>
        <w:t xml:space="preserve"> стати: вкладення коштів</w:t>
      </w:r>
      <w:r w:rsidR="00265B57" w:rsidRPr="00C46EBF">
        <w:rPr>
          <w:rFonts w:ascii="Times New Roman" w:hAnsi="Times New Roman" w:cs="Times New Roman"/>
          <w:sz w:val="28"/>
          <w:szCs w:val="28"/>
          <w:lang w:val="uk-UA"/>
        </w:rPr>
        <w:t xml:space="preserve"> в дороги та туристичну інфраструктуру, створення туристичних порталів</w:t>
      </w:r>
      <w:r w:rsidR="00D51166" w:rsidRPr="00C46EBF">
        <w:rPr>
          <w:rFonts w:ascii="Times New Roman" w:hAnsi="Times New Roman" w:cs="Times New Roman"/>
          <w:sz w:val="28"/>
          <w:szCs w:val="28"/>
          <w:lang w:val="uk-UA"/>
        </w:rPr>
        <w:t>, промоція</w:t>
      </w:r>
      <w:r w:rsidR="00265B57" w:rsidRPr="00C46EBF">
        <w:rPr>
          <w:rFonts w:ascii="Times New Roman" w:hAnsi="Times New Roman" w:cs="Times New Roman"/>
          <w:sz w:val="28"/>
          <w:szCs w:val="28"/>
          <w:lang w:val="uk-UA"/>
        </w:rPr>
        <w:t xml:space="preserve"> курортів і міст, де відбув</w:t>
      </w:r>
      <w:r w:rsidR="00D51166" w:rsidRPr="00C46EBF">
        <w:rPr>
          <w:rFonts w:ascii="Times New Roman" w:hAnsi="Times New Roman" w:cs="Times New Roman"/>
          <w:sz w:val="28"/>
          <w:szCs w:val="28"/>
          <w:lang w:val="uk-UA"/>
        </w:rPr>
        <w:t>аються</w:t>
      </w:r>
      <w:r w:rsidR="00265B57" w:rsidRPr="00C46EBF">
        <w:rPr>
          <w:rFonts w:ascii="Times New Roman" w:hAnsi="Times New Roman" w:cs="Times New Roman"/>
          <w:sz w:val="28"/>
          <w:szCs w:val="28"/>
          <w:lang w:val="uk-UA"/>
        </w:rPr>
        <w:t xml:space="preserve"> цікав</w:t>
      </w:r>
      <w:r w:rsidR="00941EFC" w:rsidRPr="00C46EBF">
        <w:rPr>
          <w:rFonts w:ascii="Times New Roman" w:hAnsi="Times New Roman" w:cs="Times New Roman"/>
          <w:sz w:val="28"/>
          <w:szCs w:val="28"/>
          <w:lang w:val="uk-UA"/>
        </w:rPr>
        <w:t>і</w:t>
      </w:r>
      <w:r w:rsidR="00265B57" w:rsidRPr="00C46EBF">
        <w:rPr>
          <w:rFonts w:ascii="Times New Roman" w:hAnsi="Times New Roman" w:cs="Times New Roman"/>
          <w:sz w:val="28"/>
          <w:szCs w:val="28"/>
          <w:lang w:val="uk-UA"/>
        </w:rPr>
        <w:t xml:space="preserve"> фестивалі та свят</w:t>
      </w:r>
      <w:r w:rsidR="00941EFC" w:rsidRPr="00C46EBF">
        <w:rPr>
          <w:rFonts w:ascii="Times New Roman" w:hAnsi="Times New Roman" w:cs="Times New Roman"/>
          <w:sz w:val="28"/>
          <w:szCs w:val="28"/>
          <w:lang w:val="uk-UA"/>
        </w:rPr>
        <w:t>а</w:t>
      </w:r>
      <w:r w:rsidR="00265B57" w:rsidRPr="00C46EBF">
        <w:rPr>
          <w:rFonts w:ascii="Times New Roman" w:hAnsi="Times New Roman" w:cs="Times New Roman"/>
          <w:sz w:val="28"/>
          <w:szCs w:val="28"/>
          <w:lang w:val="uk-UA"/>
        </w:rPr>
        <w:t xml:space="preserve">, </w:t>
      </w:r>
      <w:r w:rsidR="00D51166" w:rsidRPr="00C46EBF">
        <w:rPr>
          <w:rFonts w:ascii="Times New Roman" w:hAnsi="Times New Roman" w:cs="Times New Roman"/>
          <w:sz w:val="28"/>
          <w:szCs w:val="28"/>
          <w:lang w:val="uk-UA"/>
        </w:rPr>
        <w:t>максимальне</w:t>
      </w:r>
      <w:r w:rsidR="008511C3" w:rsidRPr="00C46EBF">
        <w:rPr>
          <w:rFonts w:ascii="Times New Roman" w:hAnsi="Times New Roman" w:cs="Times New Roman"/>
          <w:sz w:val="28"/>
          <w:szCs w:val="28"/>
          <w:lang w:val="uk-UA"/>
        </w:rPr>
        <w:t xml:space="preserve"> </w:t>
      </w:r>
      <w:r w:rsidR="00265B57" w:rsidRPr="00C46EBF">
        <w:rPr>
          <w:rFonts w:ascii="Times New Roman" w:hAnsi="Times New Roman" w:cs="Times New Roman"/>
          <w:sz w:val="28"/>
          <w:szCs w:val="28"/>
          <w:lang w:val="uk-UA"/>
        </w:rPr>
        <w:t>залуч</w:t>
      </w:r>
      <w:r w:rsidR="00D51166" w:rsidRPr="00C46EBF">
        <w:rPr>
          <w:rFonts w:ascii="Times New Roman" w:hAnsi="Times New Roman" w:cs="Times New Roman"/>
          <w:sz w:val="28"/>
          <w:szCs w:val="28"/>
          <w:lang w:val="uk-UA"/>
        </w:rPr>
        <w:t>ення</w:t>
      </w:r>
      <w:r w:rsidR="00265B57" w:rsidRPr="00C46EBF">
        <w:rPr>
          <w:rFonts w:ascii="Times New Roman" w:hAnsi="Times New Roman" w:cs="Times New Roman"/>
          <w:sz w:val="28"/>
          <w:szCs w:val="28"/>
          <w:lang w:val="uk-UA"/>
        </w:rPr>
        <w:t xml:space="preserve"> соціальн</w:t>
      </w:r>
      <w:r w:rsidR="00D51166" w:rsidRPr="00C46EBF">
        <w:rPr>
          <w:rFonts w:ascii="Times New Roman" w:hAnsi="Times New Roman" w:cs="Times New Roman"/>
          <w:sz w:val="28"/>
          <w:szCs w:val="28"/>
          <w:lang w:val="uk-UA"/>
        </w:rPr>
        <w:t>их</w:t>
      </w:r>
      <w:r w:rsidR="008511C3" w:rsidRPr="00C46EBF">
        <w:rPr>
          <w:rFonts w:ascii="Times New Roman" w:hAnsi="Times New Roman" w:cs="Times New Roman"/>
          <w:sz w:val="28"/>
          <w:szCs w:val="28"/>
          <w:lang w:val="uk-UA"/>
        </w:rPr>
        <w:t xml:space="preserve"> медіа, </w:t>
      </w:r>
      <w:r w:rsidR="00265B57" w:rsidRPr="00C46EBF">
        <w:rPr>
          <w:rFonts w:ascii="Times New Roman" w:hAnsi="Times New Roman" w:cs="Times New Roman"/>
          <w:sz w:val="28"/>
          <w:szCs w:val="28"/>
          <w:lang w:val="uk-UA"/>
        </w:rPr>
        <w:t>створ</w:t>
      </w:r>
      <w:r w:rsidR="004E64F8" w:rsidRPr="00C46EBF">
        <w:rPr>
          <w:rFonts w:ascii="Times New Roman" w:hAnsi="Times New Roman" w:cs="Times New Roman"/>
          <w:sz w:val="28"/>
          <w:szCs w:val="28"/>
          <w:lang w:val="uk-UA"/>
        </w:rPr>
        <w:t>ення</w:t>
      </w:r>
      <w:r w:rsidR="00265B57" w:rsidRPr="00C46EBF">
        <w:rPr>
          <w:rFonts w:ascii="Times New Roman" w:hAnsi="Times New Roman" w:cs="Times New Roman"/>
          <w:sz w:val="28"/>
          <w:szCs w:val="28"/>
          <w:lang w:val="uk-UA"/>
        </w:rPr>
        <w:t xml:space="preserve"> нов</w:t>
      </w:r>
      <w:r w:rsidR="004E64F8" w:rsidRPr="00C46EBF">
        <w:rPr>
          <w:rFonts w:ascii="Times New Roman" w:hAnsi="Times New Roman" w:cs="Times New Roman"/>
          <w:sz w:val="28"/>
          <w:szCs w:val="28"/>
          <w:lang w:val="uk-UA"/>
        </w:rPr>
        <w:t>их</w:t>
      </w:r>
      <w:r w:rsidR="00265B57" w:rsidRPr="00C46EBF">
        <w:rPr>
          <w:rFonts w:ascii="Times New Roman" w:hAnsi="Times New Roman" w:cs="Times New Roman"/>
          <w:sz w:val="28"/>
          <w:szCs w:val="28"/>
          <w:lang w:val="uk-UA"/>
        </w:rPr>
        <w:t xml:space="preserve"> YouTube-канал</w:t>
      </w:r>
      <w:r w:rsidR="004E64F8" w:rsidRPr="00C46EBF">
        <w:rPr>
          <w:rFonts w:ascii="Times New Roman" w:hAnsi="Times New Roman" w:cs="Times New Roman"/>
          <w:sz w:val="28"/>
          <w:szCs w:val="28"/>
          <w:lang w:val="uk-UA"/>
        </w:rPr>
        <w:t>ів</w:t>
      </w:r>
      <w:r w:rsidR="00265B57" w:rsidRPr="00C46EBF">
        <w:rPr>
          <w:rFonts w:ascii="Times New Roman" w:hAnsi="Times New Roman" w:cs="Times New Roman"/>
          <w:sz w:val="28"/>
          <w:szCs w:val="28"/>
          <w:lang w:val="uk-UA"/>
        </w:rPr>
        <w:t xml:space="preserve"> </w:t>
      </w:r>
      <w:r w:rsidR="00533630" w:rsidRPr="00C46EBF">
        <w:rPr>
          <w:rFonts w:ascii="Times New Roman" w:hAnsi="Times New Roman" w:cs="Times New Roman"/>
          <w:sz w:val="28"/>
          <w:szCs w:val="28"/>
          <w:lang w:val="uk-UA"/>
        </w:rPr>
        <w:t xml:space="preserve">про туристичні можливості дестинацій, які </w:t>
      </w:r>
      <w:r w:rsidR="00454DE3">
        <w:rPr>
          <w:rFonts w:ascii="Times New Roman" w:hAnsi="Times New Roman" w:cs="Times New Roman"/>
          <w:sz w:val="28"/>
          <w:szCs w:val="28"/>
          <w:lang w:val="uk-UA"/>
        </w:rPr>
        <w:t>вже</w:t>
      </w:r>
      <w:r w:rsidR="00533630" w:rsidRPr="00C46EBF">
        <w:rPr>
          <w:rFonts w:ascii="Times New Roman" w:hAnsi="Times New Roman" w:cs="Times New Roman"/>
          <w:sz w:val="28"/>
          <w:szCs w:val="28"/>
          <w:lang w:val="uk-UA"/>
        </w:rPr>
        <w:t xml:space="preserve"> </w:t>
      </w:r>
      <w:r w:rsidR="00454DE3">
        <w:rPr>
          <w:rFonts w:ascii="Times New Roman" w:hAnsi="Times New Roman" w:cs="Times New Roman"/>
          <w:sz w:val="28"/>
          <w:szCs w:val="28"/>
          <w:lang w:val="uk-UA"/>
        </w:rPr>
        <w:t xml:space="preserve">зараз </w:t>
      </w:r>
      <w:r w:rsidR="00B17917" w:rsidRPr="00C46EBF">
        <w:rPr>
          <w:rFonts w:ascii="Times New Roman" w:hAnsi="Times New Roman" w:cs="Times New Roman"/>
          <w:sz w:val="28"/>
          <w:szCs w:val="28"/>
          <w:lang w:val="uk-UA"/>
        </w:rPr>
        <w:t xml:space="preserve">можуть розповісти людям </w:t>
      </w:r>
      <w:r w:rsidR="00533630" w:rsidRPr="00C46EBF">
        <w:rPr>
          <w:rFonts w:ascii="Times New Roman" w:hAnsi="Times New Roman" w:cs="Times New Roman"/>
          <w:sz w:val="28"/>
          <w:szCs w:val="28"/>
          <w:lang w:val="uk-UA"/>
        </w:rPr>
        <w:t xml:space="preserve">про ті туристичні можливості, які </w:t>
      </w:r>
      <w:r w:rsidR="00C52C2F" w:rsidRPr="00C46EBF">
        <w:rPr>
          <w:rFonts w:ascii="Times New Roman" w:hAnsi="Times New Roman" w:cs="Times New Roman"/>
          <w:sz w:val="28"/>
          <w:szCs w:val="28"/>
          <w:lang w:val="uk-UA"/>
        </w:rPr>
        <w:t xml:space="preserve">має країна, а також поліпшення </w:t>
      </w:r>
      <w:r w:rsidR="00D51166" w:rsidRPr="00C46EBF">
        <w:rPr>
          <w:rFonts w:ascii="Times New Roman" w:hAnsi="Times New Roman" w:cs="Times New Roman"/>
          <w:sz w:val="28"/>
          <w:szCs w:val="28"/>
          <w:lang w:val="uk-UA"/>
        </w:rPr>
        <w:t xml:space="preserve">туристичного </w:t>
      </w:r>
      <w:r w:rsidR="00C52C2F" w:rsidRPr="00C46EBF">
        <w:rPr>
          <w:rFonts w:ascii="Times New Roman" w:hAnsi="Times New Roman" w:cs="Times New Roman"/>
          <w:sz w:val="28"/>
          <w:szCs w:val="28"/>
          <w:lang w:val="uk-UA"/>
        </w:rPr>
        <w:t xml:space="preserve">іміджу </w:t>
      </w:r>
      <w:r w:rsidR="00D51166" w:rsidRPr="00C46EBF">
        <w:rPr>
          <w:rFonts w:ascii="Times New Roman" w:hAnsi="Times New Roman" w:cs="Times New Roman"/>
          <w:sz w:val="28"/>
          <w:szCs w:val="28"/>
          <w:lang w:val="uk-UA"/>
        </w:rPr>
        <w:t>України</w:t>
      </w:r>
      <w:r w:rsidR="00C52C2F" w:rsidRPr="00C46EBF">
        <w:rPr>
          <w:rFonts w:ascii="Times New Roman" w:hAnsi="Times New Roman" w:cs="Times New Roman"/>
          <w:sz w:val="28"/>
          <w:szCs w:val="28"/>
          <w:lang w:val="uk-UA"/>
        </w:rPr>
        <w:t xml:space="preserve"> в світі.</w:t>
      </w:r>
    </w:p>
    <w:p w:rsidR="00C66F1F" w:rsidRPr="00AD4729" w:rsidRDefault="00C66F1F" w:rsidP="00C66F1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66F1F">
        <w:rPr>
          <w:lang w:val="uk-UA"/>
        </w:rPr>
        <w:tab/>
      </w:r>
      <w:r w:rsidRPr="00AD4729">
        <w:rPr>
          <w:rFonts w:ascii="Times New Roman" w:hAnsi="Times New Roman" w:cs="Times New Roman"/>
          <w:sz w:val="28"/>
          <w:szCs w:val="28"/>
          <w:lang w:val="uk-UA"/>
        </w:rPr>
        <w:t xml:space="preserve">Одним з пріоритетних напрямків розвитку туризму в області є реалізація проєкту регіонального розвитку «Чернігівське князівство від тисячолітньої історії до сучасної туристичної промоції», який буде </w:t>
      </w:r>
      <w:r w:rsidR="00096DE1" w:rsidRPr="00AD4729">
        <w:rPr>
          <w:rFonts w:ascii="Times New Roman" w:hAnsi="Times New Roman" w:cs="Times New Roman"/>
          <w:sz w:val="28"/>
          <w:szCs w:val="28"/>
          <w:lang w:val="uk-UA"/>
        </w:rPr>
        <w:t>впроваджено</w:t>
      </w:r>
      <w:r w:rsidRPr="00AD4729">
        <w:rPr>
          <w:rFonts w:ascii="Times New Roman" w:hAnsi="Times New Roman" w:cs="Times New Roman"/>
          <w:sz w:val="28"/>
          <w:szCs w:val="28"/>
          <w:lang w:val="uk-UA"/>
        </w:rPr>
        <w:t xml:space="preserve"> протягом 2021-2022 років.</w:t>
      </w:r>
    </w:p>
    <w:p w:rsidR="00C66F1F" w:rsidRPr="00AD4729" w:rsidRDefault="00C66F1F" w:rsidP="00C66F1F">
      <w:pPr>
        <w:spacing w:after="0" w:line="240" w:lineRule="auto"/>
        <w:ind w:firstLine="709"/>
        <w:jc w:val="both"/>
        <w:rPr>
          <w:rFonts w:ascii="Times New Roman" w:hAnsi="Times New Roman"/>
          <w:sz w:val="28"/>
          <w:szCs w:val="28"/>
          <w:lang w:val="uk-UA"/>
        </w:rPr>
      </w:pPr>
      <w:r w:rsidRPr="00AD4729">
        <w:rPr>
          <w:rFonts w:ascii="Times New Roman" w:hAnsi="Times New Roman"/>
          <w:sz w:val="28"/>
          <w:szCs w:val="28"/>
          <w:lang w:val="uk-UA"/>
        </w:rPr>
        <w:t>В результаті буде створено та реалізовано:</w:t>
      </w:r>
    </w:p>
    <w:p w:rsidR="00C66F1F" w:rsidRPr="00AD4729" w:rsidRDefault="00C66F1F" w:rsidP="00C66F1F">
      <w:pPr>
        <w:pStyle w:val="a7"/>
        <w:ind w:left="0" w:firstLine="709"/>
        <w:jc w:val="both"/>
        <w:rPr>
          <w:sz w:val="28"/>
          <w:szCs w:val="28"/>
        </w:rPr>
      </w:pPr>
      <w:r w:rsidRPr="00AD4729">
        <w:rPr>
          <w:sz w:val="28"/>
          <w:szCs w:val="28"/>
        </w:rPr>
        <w:t>- сучасну систему туристичних продуктів, яка забезпечить залучення та супровід туристів територією Чернігівської області;</w:t>
      </w:r>
    </w:p>
    <w:p w:rsidR="00C66F1F" w:rsidRPr="00AD4729" w:rsidRDefault="00C66F1F" w:rsidP="00C66F1F">
      <w:pPr>
        <w:pStyle w:val="a7"/>
        <w:ind w:left="0" w:firstLine="709"/>
        <w:jc w:val="both"/>
        <w:rPr>
          <w:sz w:val="28"/>
          <w:szCs w:val="28"/>
        </w:rPr>
      </w:pPr>
      <w:r w:rsidRPr="00AD4729">
        <w:rPr>
          <w:sz w:val="28"/>
          <w:szCs w:val="28"/>
        </w:rPr>
        <w:t>-  нові експозиції та туристичну локацію у містах із тисячолітньою історією: Чернігові, Любечі, Новгород-Сіверському у партнерстві з приватним бізнесом;</w:t>
      </w:r>
    </w:p>
    <w:p w:rsidR="00830BB1" w:rsidRPr="00AD4729" w:rsidRDefault="00C66F1F" w:rsidP="00C66F1F">
      <w:pPr>
        <w:pStyle w:val="a7"/>
        <w:ind w:left="0" w:firstLine="709"/>
        <w:jc w:val="both"/>
        <w:rPr>
          <w:sz w:val="28"/>
          <w:szCs w:val="28"/>
        </w:rPr>
      </w:pPr>
      <w:r w:rsidRPr="00AD4729">
        <w:rPr>
          <w:sz w:val="28"/>
          <w:szCs w:val="28"/>
        </w:rPr>
        <w:t>- промокампанію з підготовки та відзначення 1000-ліття Чернігівського князівства у партнерстві з місцевими громадами.</w:t>
      </w:r>
    </w:p>
    <w:p w:rsidR="00953D85" w:rsidRPr="00C46EBF" w:rsidRDefault="00953D85" w:rsidP="00953D85">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 xml:space="preserve">Пріоритетний розвиток внутрішнього туризму в найближчі роки змушує замислюватися над тим, що на </w:t>
      </w:r>
      <w:r w:rsidR="00454DE3">
        <w:rPr>
          <w:rFonts w:ascii="Times New Roman" w:hAnsi="Times New Roman" w:cs="Times New Roman"/>
          <w:sz w:val="28"/>
          <w:szCs w:val="28"/>
          <w:lang w:val="uk-UA"/>
        </w:rPr>
        <w:t>цьому</w:t>
      </w:r>
      <w:r w:rsidRPr="00C46EBF">
        <w:rPr>
          <w:rFonts w:ascii="Times New Roman" w:hAnsi="Times New Roman" w:cs="Times New Roman"/>
          <w:sz w:val="28"/>
          <w:szCs w:val="28"/>
          <w:lang w:val="uk-UA"/>
        </w:rPr>
        <w:t xml:space="preserve"> етапі розвитку туристичної галузі в області процеси підтримки, постійного відтворення та повноцінного використання її ресурсного потенціалу залишаються недостатніми та недосконалими. </w:t>
      </w:r>
    </w:p>
    <w:p w:rsidR="00744D66" w:rsidRDefault="00744D66" w:rsidP="00744D66">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 xml:space="preserve">Важливою умовою подальшого розвитку туристично-рекреаційної діяльності в </w:t>
      </w:r>
      <w:r w:rsidR="00996CC9" w:rsidRPr="00C46EBF">
        <w:rPr>
          <w:rFonts w:ascii="Times New Roman" w:hAnsi="Times New Roman" w:cs="Times New Roman"/>
          <w:sz w:val="28"/>
          <w:szCs w:val="28"/>
          <w:lang w:val="uk-UA"/>
        </w:rPr>
        <w:t xml:space="preserve">Чернігівської </w:t>
      </w:r>
      <w:r w:rsidRPr="00C46EBF">
        <w:rPr>
          <w:rFonts w:ascii="Times New Roman" w:hAnsi="Times New Roman" w:cs="Times New Roman"/>
          <w:sz w:val="28"/>
          <w:szCs w:val="28"/>
          <w:lang w:val="uk-UA"/>
        </w:rPr>
        <w:t>області є збереження та раціональне використання природних рекреаційних ресурсів, ефективне використання та оновлення наявної матеріально-технічної бази, розширення ринку рекреаційних послуг з метою повн</w:t>
      </w:r>
      <w:r w:rsidR="007169F0" w:rsidRPr="00C46EBF">
        <w:rPr>
          <w:rFonts w:ascii="Times New Roman" w:hAnsi="Times New Roman" w:cs="Times New Roman"/>
          <w:sz w:val="28"/>
          <w:szCs w:val="28"/>
          <w:lang w:val="uk-UA"/>
        </w:rPr>
        <w:t>ішого</w:t>
      </w:r>
      <w:r w:rsidRPr="00C46EBF">
        <w:rPr>
          <w:rFonts w:ascii="Times New Roman" w:hAnsi="Times New Roman" w:cs="Times New Roman"/>
          <w:sz w:val="28"/>
          <w:szCs w:val="28"/>
          <w:lang w:val="uk-UA"/>
        </w:rPr>
        <w:t xml:space="preserve"> задоволенн</w:t>
      </w:r>
      <w:r w:rsidR="00996CC9" w:rsidRPr="00C46EBF">
        <w:rPr>
          <w:rFonts w:ascii="Times New Roman" w:hAnsi="Times New Roman" w:cs="Times New Roman"/>
          <w:sz w:val="28"/>
          <w:szCs w:val="28"/>
          <w:lang w:val="uk-UA"/>
        </w:rPr>
        <w:t>я потреб населення у відпочинку</w:t>
      </w:r>
      <w:r w:rsidRPr="00C46EBF">
        <w:rPr>
          <w:rFonts w:ascii="Times New Roman" w:hAnsi="Times New Roman" w:cs="Times New Roman"/>
          <w:sz w:val="28"/>
          <w:szCs w:val="28"/>
          <w:lang w:val="uk-UA"/>
        </w:rPr>
        <w:t>, зростання потужностей туристично-рекреаційної інфраструктури та створення додаткової платформи для розміщення, відпочинку, оздоровлення, супутніх туристичних послуг за рахунок залучення внутрішніх і зовнішніх інвестицій.</w:t>
      </w:r>
    </w:p>
    <w:p w:rsidR="0015393B" w:rsidRPr="000F1814" w:rsidRDefault="000F1814" w:rsidP="0015393B">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Крім того, п</w:t>
      </w:r>
      <w:r w:rsidR="0015393B" w:rsidRPr="000F1814">
        <w:rPr>
          <w:rFonts w:ascii="Times New Roman" w:hAnsi="Times New Roman" w:cs="Times New Roman"/>
          <w:sz w:val="28"/>
          <w:szCs w:val="28"/>
          <w:lang w:val="uk-UA"/>
        </w:rPr>
        <w:t>отужною складовою для розвитку туристичної сфери Чернігівщини може стати відзначення у 2024 році 1000-річчя Чернігівського князівства, яке  створить можливість для:</w:t>
      </w:r>
    </w:p>
    <w:p w:rsidR="0015393B" w:rsidRPr="000F1814" w:rsidRDefault="0015393B" w:rsidP="0015393B">
      <w:pPr>
        <w:spacing w:after="0" w:line="240" w:lineRule="auto"/>
        <w:ind w:firstLine="709"/>
        <w:jc w:val="both"/>
        <w:rPr>
          <w:rFonts w:ascii="Times New Roman" w:hAnsi="Times New Roman" w:cs="Times New Roman"/>
          <w:sz w:val="28"/>
          <w:szCs w:val="28"/>
          <w:lang w:val="uk-UA"/>
        </w:rPr>
      </w:pPr>
      <w:r w:rsidRPr="000F1814">
        <w:rPr>
          <w:rFonts w:ascii="Times New Roman" w:hAnsi="Times New Roman" w:cs="Times New Roman"/>
          <w:sz w:val="28"/>
          <w:szCs w:val="28"/>
          <w:lang w:val="uk-UA"/>
        </w:rPr>
        <w:t xml:space="preserve">  -  розширення мережі існуючих туристичних маршрутів (Чернігів–Новгород-Сіверський, Чернігів–Прилуки, Чернігів–Остер, Чернігів–Любеч, </w:t>
      </w:r>
      <w:r w:rsidRPr="000F1814">
        <w:rPr>
          <w:rFonts w:ascii="Times New Roman" w:hAnsi="Times New Roman" w:cs="Times New Roman"/>
          <w:sz w:val="28"/>
          <w:szCs w:val="28"/>
          <w:lang w:val="uk-UA"/>
        </w:rPr>
        <w:lastRenderedPageBreak/>
        <w:t xml:space="preserve">Чернігів–Седнів, із додаванням інших міст із збереженою історико-культурною спадщиною); </w:t>
      </w:r>
    </w:p>
    <w:p w:rsidR="000F1814" w:rsidRPr="000F1814" w:rsidRDefault="0015393B" w:rsidP="000F1814">
      <w:pPr>
        <w:spacing w:after="0" w:line="240" w:lineRule="auto"/>
        <w:ind w:firstLine="709"/>
        <w:jc w:val="both"/>
        <w:rPr>
          <w:rFonts w:ascii="Times New Roman" w:hAnsi="Times New Roman" w:cs="Times New Roman"/>
          <w:sz w:val="28"/>
          <w:szCs w:val="28"/>
          <w:lang w:val="uk-UA"/>
        </w:rPr>
      </w:pPr>
      <w:r w:rsidRPr="000F1814">
        <w:rPr>
          <w:rFonts w:ascii="Times New Roman" w:hAnsi="Times New Roman" w:cs="Times New Roman"/>
          <w:sz w:val="28"/>
          <w:szCs w:val="28"/>
          <w:lang w:val="uk-UA"/>
        </w:rPr>
        <w:t>-</w:t>
      </w:r>
      <w:r w:rsidR="000F1814" w:rsidRPr="000F1814">
        <w:rPr>
          <w:rFonts w:ascii="Times New Roman" w:hAnsi="Times New Roman" w:cs="Times New Roman"/>
          <w:sz w:val="28"/>
          <w:szCs w:val="28"/>
          <w:lang w:val="uk-UA"/>
        </w:rPr>
        <w:t xml:space="preserve"> об’єднання під єдиним брендом </w:t>
      </w:r>
      <w:r w:rsidRPr="000F1814">
        <w:rPr>
          <w:rFonts w:ascii="Times New Roman" w:hAnsi="Times New Roman" w:cs="Times New Roman"/>
          <w:sz w:val="28"/>
          <w:szCs w:val="28"/>
          <w:lang w:val="uk-UA"/>
        </w:rPr>
        <w:t>музеїв та археологічних пам’яток, готелів та об’єктів зеленого туризму, ресторації та сувенірної продукції тощо;</w:t>
      </w:r>
    </w:p>
    <w:p w:rsidR="0015393B" w:rsidRPr="000F1814" w:rsidRDefault="000F1814" w:rsidP="000F1814">
      <w:pPr>
        <w:spacing w:after="0" w:line="240" w:lineRule="auto"/>
        <w:ind w:firstLine="709"/>
        <w:jc w:val="both"/>
        <w:rPr>
          <w:rFonts w:ascii="Times New Roman" w:hAnsi="Times New Roman" w:cs="Times New Roman"/>
          <w:sz w:val="28"/>
          <w:szCs w:val="28"/>
          <w:lang w:val="uk-UA"/>
        </w:rPr>
      </w:pPr>
      <w:r w:rsidRPr="000F1814">
        <w:rPr>
          <w:rFonts w:ascii="Times New Roman" w:hAnsi="Times New Roman" w:cs="Times New Roman"/>
          <w:sz w:val="28"/>
          <w:szCs w:val="28"/>
          <w:lang w:val="uk-UA"/>
        </w:rPr>
        <w:t xml:space="preserve">- </w:t>
      </w:r>
      <w:r w:rsidR="0015393B" w:rsidRPr="000F1814">
        <w:rPr>
          <w:rFonts w:ascii="Times New Roman" w:hAnsi="Times New Roman" w:cs="Times New Roman"/>
          <w:sz w:val="28"/>
          <w:szCs w:val="28"/>
          <w:lang w:val="uk-UA"/>
        </w:rPr>
        <w:t>продовження комплексу заходів із включення пам’яток Чернігова до попереднього списку всесвітньої спадщини ЮНЕСКО у номінації «Історичні ландшафти»;</w:t>
      </w:r>
    </w:p>
    <w:p w:rsidR="000F1814" w:rsidRPr="000F1814" w:rsidRDefault="0015393B" w:rsidP="0015393B">
      <w:pPr>
        <w:spacing w:after="0" w:line="240" w:lineRule="auto"/>
        <w:ind w:firstLine="709"/>
        <w:jc w:val="both"/>
        <w:rPr>
          <w:rFonts w:ascii="Times New Roman" w:hAnsi="Times New Roman" w:cs="Times New Roman"/>
          <w:sz w:val="28"/>
          <w:szCs w:val="28"/>
          <w:lang w:val="uk-UA"/>
        </w:rPr>
      </w:pPr>
      <w:r w:rsidRPr="000F1814">
        <w:rPr>
          <w:rFonts w:ascii="Times New Roman" w:hAnsi="Times New Roman" w:cs="Times New Roman"/>
          <w:sz w:val="28"/>
          <w:szCs w:val="28"/>
          <w:lang w:val="uk-UA"/>
        </w:rPr>
        <w:t>-</w:t>
      </w:r>
      <w:r w:rsidRPr="000F1814">
        <w:rPr>
          <w:rFonts w:ascii="Times New Roman" w:hAnsi="Times New Roman" w:cs="Times New Roman"/>
          <w:sz w:val="28"/>
          <w:szCs w:val="28"/>
          <w:lang w:val="uk-UA"/>
        </w:rPr>
        <w:tab/>
        <w:t xml:space="preserve">поєднання різнопланових заходів під єдиним брендом «1000-річчя Чернігівського князівства», </w:t>
      </w:r>
      <w:r w:rsidR="000F1814" w:rsidRPr="000F1814">
        <w:rPr>
          <w:rFonts w:ascii="Times New Roman" w:hAnsi="Times New Roman" w:cs="Times New Roman"/>
          <w:sz w:val="28"/>
          <w:szCs w:val="28"/>
          <w:lang w:val="uk-UA"/>
        </w:rPr>
        <w:t>створить своєрідний «туристичний магніт» області у контексті розвитку фестивального руху історичної реконструкції на Чернігівщині.</w:t>
      </w:r>
    </w:p>
    <w:p w:rsidR="00E7060C" w:rsidRDefault="000F1814" w:rsidP="00744D6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Всі ці заходи сприятимуть збільшенню</w:t>
      </w:r>
      <w:r w:rsidR="00E7060C">
        <w:rPr>
          <w:rFonts w:ascii="Times New Roman" w:hAnsi="Times New Roman" w:cs="Times New Roman"/>
          <w:sz w:val="28"/>
          <w:szCs w:val="28"/>
          <w:lang w:val="uk-UA"/>
        </w:rPr>
        <w:t xml:space="preserve"> кількості </w:t>
      </w:r>
      <w:r w:rsidR="00744D66" w:rsidRPr="00C46EBF">
        <w:rPr>
          <w:rFonts w:ascii="Times New Roman" w:hAnsi="Times New Roman" w:cs="Times New Roman"/>
          <w:sz w:val="28"/>
          <w:szCs w:val="28"/>
          <w:lang w:val="uk-UA"/>
        </w:rPr>
        <w:t xml:space="preserve">внутрішніх туристів </w:t>
      </w:r>
      <w:r>
        <w:rPr>
          <w:rFonts w:ascii="Times New Roman" w:hAnsi="Times New Roman" w:cs="Times New Roman"/>
          <w:sz w:val="28"/>
          <w:szCs w:val="28"/>
          <w:lang w:val="uk-UA"/>
        </w:rPr>
        <w:t xml:space="preserve">та стануть </w:t>
      </w:r>
      <w:r w:rsidR="00744D66" w:rsidRPr="00C46EBF">
        <w:rPr>
          <w:rFonts w:ascii="Times New Roman" w:hAnsi="Times New Roman" w:cs="Times New Roman"/>
          <w:sz w:val="28"/>
          <w:szCs w:val="28"/>
          <w:lang w:val="uk-UA"/>
        </w:rPr>
        <w:t xml:space="preserve">ефективним інструментом економічного зростання регіону. </w:t>
      </w:r>
    </w:p>
    <w:p w:rsidR="00744D66" w:rsidRPr="00C46EBF" w:rsidRDefault="00744D66" w:rsidP="00744D66">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Кошти, які залишає кожен турист у межах області, є прямою інвестицією в туристично-рекреаційний комплекс.</w:t>
      </w:r>
      <w:r w:rsidR="00943BC3" w:rsidRPr="00C46EBF">
        <w:rPr>
          <w:rFonts w:ascii="Times New Roman" w:hAnsi="Times New Roman" w:cs="Times New Roman"/>
          <w:sz w:val="28"/>
          <w:szCs w:val="28"/>
          <w:lang w:val="uk-UA"/>
        </w:rPr>
        <w:t xml:space="preserve"> Саме тому, питання комплексної та системної підтримки сфери туризму у середньостроковій перспективі залишаються нагальними та потребують невідкладного вирішення.</w:t>
      </w:r>
    </w:p>
    <w:p w:rsidR="00744D66" w:rsidRPr="00C46EBF" w:rsidRDefault="00271696" w:rsidP="00B7478C">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 xml:space="preserve">Водночас </w:t>
      </w:r>
      <w:r w:rsidR="00943BC3" w:rsidRPr="00C46EBF">
        <w:rPr>
          <w:rFonts w:ascii="Times New Roman" w:hAnsi="Times New Roman" w:cs="Times New Roman"/>
          <w:sz w:val="28"/>
          <w:szCs w:val="28"/>
          <w:lang w:val="uk-UA"/>
        </w:rPr>
        <w:t xml:space="preserve">слід звернути увагу на ряд проблем, які </w:t>
      </w:r>
      <w:r w:rsidRPr="00C46EBF">
        <w:rPr>
          <w:rFonts w:ascii="Times New Roman" w:hAnsi="Times New Roman" w:cs="Times New Roman"/>
          <w:sz w:val="28"/>
          <w:szCs w:val="28"/>
          <w:lang w:val="uk-UA"/>
        </w:rPr>
        <w:t>гальму</w:t>
      </w:r>
      <w:r w:rsidR="00943BC3" w:rsidRPr="00C46EBF">
        <w:rPr>
          <w:rFonts w:ascii="Times New Roman" w:hAnsi="Times New Roman" w:cs="Times New Roman"/>
          <w:sz w:val="28"/>
          <w:szCs w:val="28"/>
          <w:lang w:val="uk-UA"/>
        </w:rPr>
        <w:t>ють подальший розвиток туристичної галузі</w:t>
      </w:r>
      <w:r w:rsidR="00A602B9">
        <w:rPr>
          <w:rFonts w:ascii="Times New Roman" w:hAnsi="Times New Roman" w:cs="Times New Roman"/>
          <w:sz w:val="28"/>
          <w:szCs w:val="28"/>
          <w:lang w:val="uk-UA"/>
        </w:rPr>
        <w:t>.</w:t>
      </w:r>
    </w:p>
    <w:p w:rsidR="004D2C28" w:rsidRPr="00C46EBF" w:rsidRDefault="00EF1F62" w:rsidP="000C40C6">
      <w:pPr>
        <w:pStyle w:val="a7"/>
        <w:numPr>
          <w:ilvl w:val="0"/>
          <w:numId w:val="1"/>
        </w:numPr>
        <w:ind w:left="0" w:firstLine="709"/>
        <w:jc w:val="both"/>
        <w:rPr>
          <w:color w:val="FF0000"/>
          <w:sz w:val="28"/>
          <w:szCs w:val="28"/>
        </w:rPr>
      </w:pPr>
      <w:r>
        <w:rPr>
          <w:sz w:val="28"/>
          <w:szCs w:val="28"/>
        </w:rPr>
        <w:t>Недостатній</w:t>
      </w:r>
      <w:r w:rsidR="00744D66" w:rsidRPr="00C46EBF">
        <w:rPr>
          <w:sz w:val="28"/>
          <w:szCs w:val="28"/>
        </w:rPr>
        <w:t xml:space="preserve"> рів</w:t>
      </w:r>
      <w:r w:rsidR="006448F5" w:rsidRPr="00C46EBF">
        <w:rPr>
          <w:sz w:val="28"/>
          <w:szCs w:val="28"/>
        </w:rPr>
        <w:t>ень розвитку сучасної туристичної</w:t>
      </w:r>
      <w:r w:rsidR="00996CC9" w:rsidRPr="00C46EBF">
        <w:rPr>
          <w:sz w:val="28"/>
          <w:szCs w:val="28"/>
        </w:rPr>
        <w:t xml:space="preserve"> </w:t>
      </w:r>
      <w:r w:rsidR="00744D66" w:rsidRPr="00C46EBF">
        <w:rPr>
          <w:sz w:val="28"/>
          <w:szCs w:val="28"/>
        </w:rPr>
        <w:t>інфраструктури та індустрії гостинності області (невідповідність</w:t>
      </w:r>
      <w:r w:rsidR="00996CC9" w:rsidRPr="00C46EBF">
        <w:rPr>
          <w:sz w:val="28"/>
          <w:szCs w:val="28"/>
        </w:rPr>
        <w:t xml:space="preserve"> </w:t>
      </w:r>
      <w:r w:rsidR="00744D66" w:rsidRPr="00C46EBF">
        <w:rPr>
          <w:sz w:val="28"/>
          <w:szCs w:val="28"/>
        </w:rPr>
        <w:t>туристичної інфраструктури та послуг сучасним вимогам технічної</w:t>
      </w:r>
      <w:r w:rsidR="00996CC9" w:rsidRPr="00C46EBF">
        <w:rPr>
          <w:sz w:val="28"/>
          <w:szCs w:val="28"/>
        </w:rPr>
        <w:t xml:space="preserve"> </w:t>
      </w:r>
      <w:r w:rsidR="00744D66" w:rsidRPr="00C46EBF">
        <w:rPr>
          <w:sz w:val="28"/>
          <w:szCs w:val="28"/>
        </w:rPr>
        <w:t xml:space="preserve">та функціональної якості; </w:t>
      </w:r>
      <w:r w:rsidR="000C2455" w:rsidRPr="00C46EBF">
        <w:rPr>
          <w:sz w:val="28"/>
          <w:szCs w:val="28"/>
        </w:rPr>
        <w:t xml:space="preserve">невідповідний стан багатьох об'єктів </w:t>
      </w:r>
      <w:r w:rsidR="000123E7" w:rsidRPr="00C46EBF">
        <w:rPr>
          <w:sz w:val="28"/>
          <w:szCs w:val="28"/>
        </w:rPr>
        <w:t xml:space="preserve">туристичного показу, а саме: </w:t>
      </w:r>
      <w:r w:rsidR="000C2455" w:rsidRPr="00C46EBF">
        <w:rPr>
          <w:sz w:val="28"/>
          <w:szCs w:val="28"/>
        </w:rPr>
        <w:t xml:space="preserve">історико-культурних пам'яток та музеїв; </w:t>
      </w:r>
      <w:r w:rsidR="00B7478C" w:rsidRPr="00C46EBF">
        <w:rPr>
          <w:sz w:val="28"/>
          <w:szCs w:val="28"/>
        </w:rPr>
        <w:t>незадовільний стан дорожнього покриття на деяких ділянках, якими проходять туристичні маршрути, та недостатня кількість елементів дорожньої навігації, особливо у сільській місцевості</w:t>
      </w:r>
      <w:r w:rsidR="006C7454" w:rsidRPr="00C46EBF">
        <w:rPr>
          <w:sz w:val="28"/>
          <w:szCs w:val="28"/>
        </w:rPr>
        <w:t>; недостатньо розгалужене транспортне сполучення області</w:t>
      </w:r>
      <w:r w:rsidR="00E56372" w:rsidRPr="00C46EBF">
        <w:rPr>
          <w:sz w:val="28"/>
          <w:szCs w:val="28"/>
        </w:rPr>
        <w:t>, а саме мала пропозиція прямих сполучень міста Чернігова з іншими тур</w:t>
      </w:r>
      <w:r w:rsidR="00A602B9">
        <w:rPr>
          <w:sz w:val="28"/>
          <w:szCs w:val="28"/>
        </w:rPr>
        <w:t>истичними містами України та не</w:t>
      </w:r>
      <w:r w:rsidR="00E56372" w:rsidRPr="00C46EBF">
        <w:rPr>
          <w:sz w:val="28"/>
          <w:szCs w:val="28"/>
        </w:rPr>
        <w:t>зручний для турист</w:t>
      </w:r>
      <w:r w:rsidR="00A602B9">
        <w:rPr>
          <w:sz w:val="28"/>
          <w:szCs w:val="28"/>
        </w:rPr>
        <w:t>ів час прибуття існуючих напрям</w:t>
      </w:r>
      <w:r w:rsidR="00E56372" w:rsidRPr="00C46EBF">
        <w:rPr>
          <w:sz w:val="28"/>
          <w:szCs w:val="28"/>
        </w:rPr>
        <w:t>ів</w:t>
      </w:r>
      <w:r w:rsidR="00744D66" w:rsidRPr="00C46EBF">
        <w:rPr>
          <w:sz w:val="28"/>
          <w:szCs w:val="28"/>
        </w:rPr>
        <w:t>)</w:t>
      </w:r>
      <w:r w:rsidR="005D2066" w:rsidRPr="00C46EBF">
        <w:rPr>
          <w:sz w:val="28"/>
          <w:szCs w:val="28"/>
        </w:rPr>
        <w:t>.</w:t>
      </w:r>
    </w:p>
    <w:p w:rsidR="005D2066" w:rsidRPr="00C46EBF" w:rsidRDefault="00EF1F62" w:rsidP="000C40C6">
      <w:pPr>
        <w:pStyle w:val="a7"/>
        <w:numPr>
          <w:ilvl w:val="0"/>
          <w:numId w:val="1"/>
        </w:numPr>
        <w:ind w:left="0" w:firstLine="709"/>
        <w:jc w:val="both"/>
        <w:rPr>
          <w:sz w:val="28"/>
          <w:szCs w:val="28"/>
        </w:rPr>
      </w:pPr>
      <w:r>
        <w:rPr>
          <w:sz w:val="28"/>
          <w:szCs w:val="28"/>
        </w:rPr>
        <w:t xml:space="preserve">Неналежний рівень </w:t>
      </w:r>
      <w:r w:rsidR="00E14355" w:rsidRPr="00C46EBF">
        <w:rPr>
          <w:sz w:val="28"/>
          <w:szCs w:val="28"/>
        </w:rPr>
        <w:t>естетичної привабливості території</w:t>
      </w:r>
      <w:r w:rsidR="005D2066" w:rsidRPr="00C46EBF">
        <w:rPr>
          <w:b/>
          <w:sz w:val="28"/>
          <w:szCs w:val="28"/>
        </w:rPr>
        <w:t xml:space="preserve">  </w:t>
      </w:r>
      <w:r w:rsidR="005D2066" w:rsidRPr="00C46EBF">
        <w:rPr>
          <w:sz w:val="28"/>
          <w:szCs w:val="28"/>
        </w:rPr>
        <w:t>(н</w:t>
      </w:r>
      <w:r w:rsidR="00E14355" w:rsidRPr="00C46EBF">
        <w:rPr>
          <w:sz w:val="28"/>
          <w:szCs w:val="28"/>
        </w:rPr>
        <w:t xml:space="preserve">едотримання </w:t>
      </w:r>
      <w:r w:rsidR="0040445A" w:rsidRPr="00C46EBF">
        <w:rPr>
          <w:sz w:val="28"/>
          <w:szCs w:val="28"/>
        </w:rPr>
        <w:t xml:space="preserve">частиною мешканців населених пунктів </w:t>
      </w:r>
      <w:r w:rsidR="00E14355" w:rsidRPr="00C46EBF">
        <w:rPr>
          <w:sz w:val="28"/>
          <w:szCs w:val="28"/>
        </w:rPr>
        <w:t xml:space="preserve">правил </w:t>
      </w:r>
      <w:r w:rsidR="0040445A" w:rsidRPr="00C46EBF">
        <w:rPr>
          <w:sz w:val="28"/>
          <w:szCs w:val="28"/>
        </w:rPr>
        <w:t xml:space="preserve">благоустрою та нехтування елементарними </w:t>
      </w:r>
      <w:r w:rsidR="00E14355" w:rsidRPr="00C46EBF">
        <w:rPr>
          <w:sz w:val="28"/>
          <w:szCs w:val="28"/>
        </w:rPr>
        <w:t>естетични</w:t>
      </w:r>
      <w:r w:rsidR="0040445A" w:rsidRPr="00C46EBF">
        <w:rPr>
          <w:sz w:val="28"/>
          <w:szCs w:val="28"/>
        </w:rPr>
        <w:t xml:space="preserve">ми підходами під час </w:t>
      </w:r>
      <w:r w:rsidR="00E14355" w:rsidRPr="00C46EBF">
        <w:rPr>
          <w:sz w:val="28"/>
          <w:szCs w:val="28"/>
        </w:rPr>
        <w:t>опорядження фасадів будівель, подвір’їв</w:t>
      </w:r>
      <w:r w:rsidR="0040445A" w:rsidRPr="00C46EBF">
        <w:rPr>
          <w:sz w:val="28"/>
          <w:szCs w:val="28"/>
        </w:rPr>
        <w:t>,</w:t>
      </w:r>
      <w:r w:rsidR="00E14355" w:rsidRPr="00C46EBF">
        <w:rPr>
          <w:sz w:val="28"/>
          <w:szCs w:val="28"/>
        </w:rPr>
        <w:t xml:space="preserve"> прибудинкових територій</w:t>
      </w:r>
      <w:r w:rsidR="0040445A" w:rsidRPr="00C46EBF">
        <w:rPr>
          <w:sz w:val="28"/>
          <w:szCs w:val="28"/>
        </w:rPr>
        <w:t xml:space="preserve"> місць загального призначення, </w:t>
      </w:r>
      <w:r w:rsidR="00F663A0" w:rsidRPr="00C46EBF">
        <w:rPr>
          <w:sz w:val="28"/>
          <w:szCs w:val="28"/>
        </w:rPr>
        <w:t xml:space="preserve">недоглянутість </w:t>
      </w:r>
      <w:r w:rsidR="0040445A" w:rsidRPr="00C46EBF">
        <w:rPr>
          <w:sz w:val="28"/>
          <w:szCs w:val="28"/>
        </w:rPr>
        <w:t>паркових та лісопа</w:t>
      </w:r>
      <w:r w:rsidR="005D2066" w:rsidRPr="00C46EBF">
        <w:rPr>
          <w:sz w:val="28"/>
          <w:szCs w:val="28"/>
        </w:rPr>
        <w:t>ркових зон).</w:t>
      </w:r>
      <w:r w:rsidR="00E14355" w:rsidRPr="00C46EBF">
        <w:rPr>
          <w:sz w:val="28"/>
          <w:szCs w:val="28"/>
        </w:rPr>
        <w:t xml:space="preserve"> </w:t>
      </w:r>
    </w:p>
    <w:p w:rsidR="00636D2C" w:rsidRPr="00C46EBF" w:rsidRDefault="00B7478C" w:rsidP="000C40C6">
      <w:pPr>
        <w:pStyle w:val="a7"/>
        <w:numPr>
          <w:ilvl w:val="0"/>
          <w:numId w:val="1"/>
        </w:numPr>
        <w:ind w:left="0" w:firstLine="709"/>
        <w:jc w:val="both"/>
        <w:rPr>
          <w:color w:val="FF0000"/>
          <w:sz w:val="28"/>
          <w:szCs w:val="28"/>
        </w:rPr>
      </w:pPr>
      <w:r w:rsidRPr="00C46EBF">
        <w:rPr>
          <w:sz w:val="28"/>
          <w:szCs w:val="28"/>
        </w:rPr>
        <w:t>Недостатнє маркетингове просування туристичного продукту на українському та міжнародному туристичних ринках (</w:t>
      </w:r>
      <w:r w:rsidR="00943599" w:rsidRPr="00C46EBF">
        <w:rPr>
          <w:sz w:val="28"/>
          <w:szCs w:val="28"/>
        </w:rPr>
        <w:t xml:space="preserve">недостатній рівень інформаційно-рекламного забезпечення </w:t>
      </w:r>
      <w:r w:rsidR="00A602B9">
        <w:rPr>
          <w:sz w:val="28"/>
          <w:szCs w:val="28"/>
        </w:rPr>
        <w:t>туристичного</w:t>
      </w:r>
      <w:r w:rsidR="00943599" w:rsidRPr="00C46EBF">
        <w:rPr>
          <w:sz w:val="28"/>
          <w:szCs w:val="28"/>
        </w:rPr>
        <w:t xml:space="preserve"> потенціал</w:t>
      </w:r>
      <w:r w:rsidR="00A602B9">
        <w:rPr>
          <w:sz w:val="28"/>
          <w:szCs w:val="28"/>
        </w:rPr>
        <w:t>у</w:t>
      </w:r>
      <w:r w:rsidR="00943599" w:rsidRPr="00C46EBF">
        <w:rPr>
          <w:sz w:val="28"/>
          <w:szCs w:val="28"/>
        </w:rPr>
        <w:t xml:space="preserve"> області на внутрішньому і, особливо, на зовнішньому ринках туристичних послуг; недостатня кількість сучасного інформаційно-презентаційного продукту, </w:t>
      </w:r>
      <w:r w:rsidR="00A602B9">
        <w:rPr>
          <w:sz w:val="28"/>
          <w:szCs w:val="28"/>
        </w:rPr>
        <w:t xml:space="preserve">відсутність </w:t>
      </w:r>
      <w:r w:rsidR="00943599" w:rsidRPr="00C46EBF">
        <w:rPr>
          <w:sz w:val="28"/>
          <w:szCs w:val="28"/>
        </w:rPr>
        <w:t>його постійного оновлення з урахуванням автентичності регіону та вимог туристичного ринку; недосконалість та низька ефективність маркетингової політики у сфері туризму в районах та ОТГ області).</w:t>
      </w:r>
    </w:p>
    <w:p w:rsidR="00975C02" w:rsidRPr="00C46EBF" w:rsidRDefault="004E13B5" w:rsidP="000C40C6">
      <w:pPr>
        <w:pStyle w:val="a7"/>
        <w:numPr>
          <w:ilvl w:val="0"/>
          <w:numId w:val="1"/>
        </w:numPr>
        <w:ind w:left="0" w:firstLine="709"/>
        <w:jc w:val="both"/>
        <w:rPr>
          <w:sz w:val="28"/>
          <w:szCs w:val="28"/>
        </w:rPr>
      </w:pPr>
      <w:r w:rsidRPr="004E13B5">
        <w:rPr>
          <w:sz w:val="28"/>
          <w:szCs w:val="28"/>
        </w:rPr>
        <w:t>Неналежний</w:t>
      </w:r>
      <w:r w:rsidR="00F26664" w:rsidRPr="004E13B5">
        <w:rPr>
          <w:sz w:val="28"/>
          <w:szCs w:val="28"/>
        </w:rPr>
        <w:t xml:space="preserve"> рівень обслуговування та якості надання туристичних послуг</w:t>
      </w:r>
      <w:r w:rsidR="005D2066" w:rsidRPr="004E13B5">
        <w:rPr>
          <w:sz w:val="28"/>
          <w:szCs w:val="28"/>
        </w:rPr>
        <w:t xml:space="preserve"> (низька</w:t>
      </w:r>
      <w:r w:rsidR="005D2066" w:rsidRPr="00C46EBF">
        <w:rPr>
          <w:sz w:val="28"/>
          <w:szCs w:val="28"/>
        </w:rPr>
        <w:t xml:space="preserve"> конкурентоспроможність Чернігівщини серед більш розвинутих регіонів України, зокрема через нерозвинений менеджмент туристичних підприємств; недостатній рівень розвитку туристичної діяльності на об’єктах </w:t>
      </w:r>
      <w:r w:rsidR="005D2066" w:rsidRPr="00C46EBF">
        <w:rPr>
          <w:sz w:val="28"/>
          <w:szCs w:val="28"/>
        </w:rPr>
        <w:lastRenderedPageBreak/>
        <w:t xml:space="preserve">природно-заповідного фонду, історико-культурної спадщини та інших туристично-привабливих об’єктах; недостатня присутність сучасних форм та методів роботи з відвідувачами в музеях та заповідниках; недооцінка ролі та недотримання стандартів обслуговування в закладах розміщення та харчування; обмаль сучасних форматів дозвіллєвих та розважальних закладів, орієнтованих на молодіжну аудиторію; </w:t>
      </w:r>
      <w:r w:rsidR="006B18BF" w:rsidRPr="00C46EBF">
        <w:rPr>
          <w:sz w:val="28"/>
          <w:szCs w:val="28"/>
        </w:rPr>
        <w:t>недостатній рівень підготовки фахівців індустрії гостинності</w:t>
      </w:r>
      <w:r w:rsidR="00F26664" w:rsidRPr="00C46EBF">
        <w:rPr>
          <w:sz w:val="28"/>
          <w:szCs w:val="28"/>
        </w:rPr>
        <w:t>).</w:t>
      </w:r>
      <w:r w:rsidR="005D2066" w:rsidRPr="00C46EBF">
        <w:rPr>
          <w:sz w:val="28"/>
          <w:szCs w:val="28"/>
        </w:rPr>
        <w:t xml:space="preserve"> </w:t>
      </w:r>
      <w:r w:rsidR="004E458D" w:rsidRPr="00C46EBF">
        <w:rPr>
          <w:sz w:val="28"/>
          <w:szCs w:val="28"/>
        </w:rPr>
        <w:t xml:space="preserve">  </w:t>
      </w:r>
    </w:p>
    <w:p w:rsidR="00C32811" w:rsidRPr="00C46EBF" w:rsidRDefault="00A3080B" w:rsidP="000C40C6">
      <w:pPr>
        <w:pStyle w:val="a7"/>
        <w:numPr>
          <w:ilvl w:val="0"/>
          <w:numId w:val="1"/>
        </w:numPr>
        <w:ind w:left="0" w:firstLine="709"/>
        <w:jc w:val="both"/>
        <w:rPr>
          <w:sz w:val="28"/>
          <w:szCs w:val="28"/>
        </w:rPr>
      </w:pPr>
      <w:r w:rsidRPr="00C46EBF">
        <w:rPr>
          <w:sz w:val="28"/>
          <w:szCs w:val="28"/>
        </w:rPr>
        <w:t>Недостатній рівень менеджменту туристичної сфери, і</w:t>
      </w:r>
      <w:r w:rsidR="009E52D5" w:rsidRPr="00C46EBF">
        <w:rPr>
          <w:sz w:val="28"/>
          <w:szCs w:val="28"/>
        </w:rPr>
        <w:t>нноваційн</w:t>
      </w:r>
      <w:r w:rsidRPr="00C46EBF">
        <w:rPr>
          <w:sz w:val="28"/>
          <w:szCs w:val="28"/>
        </w:rPr>
        <w:t>ого</w:t>
      </w:r>
      <w:r w:rsidR="009E52D5" w:rsidRPr="00C46EBF">
        <w:rPr>
          <w:sz w:val="28"/>
          <w:szCs w:val="28"/>
        </w:rPr>
        <w:t xml:space="preserve"> та кадров</w:t>
      </w:r>
      <w:r w:rsidRPr="00C46EBF">
        <w:rPr>
          <w:sz w:val="28"/>
          <w:szCs w:val="28"/>
        </w:rPr>
        <w:t>ого</w:t>
      </w:r>
      <w:r w:rsidR="0014563F" w:rsidRPr="00C46EBF">
        <w:rPr>
          <w:sz w:val="28"/>
          <w:szCs w:val="28"/>
        </w:rPr>
        <w:t xml:space="preserve"> забезпечення </w:t>
      </w:r>
      <w:r w:rsidR="006B18BF" w:rsidRPr="00C46EBF">
        <w:rPr>
          <w:sz w:val="28"/>
          <w:szCs w:val="28"/>
        </w:rPr>
        <w:t>(</w:t>
      </w:r>
      <w:r w:rsidR="00477509" w:rsidRPr="00C46EBF">
        <w:rPr>
          <w:sz w:val="28"/>
          <w:szCs w:val="28"/>
        </w:rPr>
        <w:t>низький</w:t>
      </w:r>
      <w:r w:rsidR="007169F0" w:rsidRPr="00C46EBF">
        <w:rPr>
          <w:sz w:val="28"/>
          <w:szCs w:val="28"/>
        </w:rPr>
        <w:t xml:space="preserve"> рівень підтримки проє</w:t>
      </w:r>
      <w:r w:rsidR="00F26664" w:rsidRPr="00C46EBF">
        <w:rPr>
          <w:sz w:val="28"/>
          <w:szCs w:val="28"/>
        </w:rPr>
        <w:t>ктів, ініціатив та стартапів громадських організацій та інших туристичних об’єднань в районах та ОТГ для подальшого розвитку галузі туризму;</w:t>
      </w:r>
      <w:r w:rsidR="00E411B3" w:rsidRPr="00C46EBF">
        <w:rPr>
          <w:bCs/>
          <w:sz w:val="28"/>
          <w:szCs w:val="28"/>
          <w:lang w:eastAsia="uk-UA"/>
        </w:rPr>
        <w:t xml:space="preserve"> </w:t>
      </w:r>
      <w:r w:rsidR="00B742C0" w:rsidRPr="00C46EBF">
        <w:rPr>
          <w:bCs/>
          <w:sz w:val="28"/>
          <w:szCs w:val="28"/>
          <w:lang w:eastAsia="uk-UA"/>
        </w:rPr>
        <w:t>замала</w:t>
      </w:r>
      <w:r w:rsidR="00E411B3" w:rsidRPr="00C46EBF">
        <w:rPr>
          <w:bCs/>
          <w:sz w:val="28"/>
          <w:szCs w:val="28"/>
          <w:lang w:eastAsia="uk-UA"/>
        </w:rPr>
        <w:t xml:space="preserve"> кількість кваліфікованих кадрів в управлінні галуззю на місцях;</w:t>
      </w:r>
      <w:r w:rsidR="00F26664" w:rsidRPr="00C46EBF">
        <w:rPr>
          <w:sz w:val="28"/>
          <w:szCs w:val="28"/>
        </w:rPr>
        <w:t xml:space="preserve"> недостатній рівень фінансування заходів, спрямованих на розвиток галузі туризму з місцевих бюджетів та низький рівень інвестиційн</w:t>
      </w:r>
      <w:r w:rsidR="006B18BF" w:rsidRPr="00C46EBF">
        <w:rPr>
          <w:sz w:val="28"/>
          <w:szCs w:val="28"/>
        </w:rPr>
        <w:t>их внесків у туристичну сферу).</w:t>
      </w:r>
    </w:p>
    <w:p w:rsidR="00B259C5" w:rsidRPr="00C46EBF" w:rsidRDefault="00A71A18" w:rsidP="000C40C6">
      <w:pPr>
        <w:pStyle w:val="a7"/>
        <w:numPr>
          <w:ilvl w:val="0"/>
          <w:numId w:val="1"/>
        </w:numPr>
        <w:ind w:left="0" w:firstLine="709"/>
        <w:jc w:val="both"/>
        <w:rPr>
          <w:sz w:val="28"/>
          <w:szCs w:val="28"/>
        </w:rPr>
      </w:pPr>
      <w:r w:rsidRPr="00C46EBF">
        <w:rPr>
          <w:bCs/>
          <w:sz w:val="28"/>
          <w:szCs w:val="28"/>
          <w:lang w:eastAsia="uk-UA"/>
        </w:rPr>
        <w:t>С</w:t>
      </w:r>
      <w:r w:rsidR="00E60D49" w:rsidRPr="00C46EBF">
        <w:rPr>
          <w:bCs/>
          <w:sz w:val="28"/>
          <w:szCs w:val="28"/>
          <w:lang w:eastAsia="uk-UA"/>
        </w:rPr>
        <w:t>лабка координація дій між усіма зацікавленими суб’єктами та організаціями міст та ОТГ щодо формування та позиціонування сучасного туристичного продукту;</w:t>
      </w:r>
      <w:r w:rsidR="00E60D49" w:rsidRPr="00C46EBF">
        <w:rPr>
          <w:sz w:val="28"/>
          <w:szCs w:val="28"/>
        </w:rPr>
        <w:t xml:space="preserve"> </w:t>
      </w:r>
      <w:r w:rsidR="00A602B9">
        <w:rPr>
          <w:color w:val="000000"/>
          <w:sz w:val="28"/>
          <w:szCs w:val="28"/>
        </w:rPr>
        <w:t>практично відсутнє</w:t>
      </w:r>
      <w:r w:rsidR="00B259C5" w:rsidRPr="00C46EBF">
        <w:rPr>
          <w:sz w:val="28"/>
          <w:szCs w:val="28"/>
        </w:rPr>
        <w:t xml:space="preserve"> поєднання зусиль органів державно</w:t>
      </w:r>
      <w:r w:rsidR="00A3080B" w:rsidRPr="00C46EBF">
        <w:rPr>
          <w:sz w:val="28"/>
          <w:szCs w:val="28"/>
        </w:rPr>
        <w:t xml:space="preserve">ї влади </w:t>
      </w:r>
      <w:r w:rsidR="00B259C5" w:rsidRPr="00C46EBF">
        <w:rPr>
          <w:sz w:val="28"/>
          <w:szCs w:val="28"/>
        </w:rPr>
        <w:t>та місцевого самоврядування</w:t>
      </w:r>
      <w:r w:rsidR="0081570C" w:rsidRPr="00C46EBF">
        <w:rPr>
          <w:sz w:val="28"/>
          <w:szCs w:val="28"/>
        </w:rPr>
        <w:t>, бізнесових та наукових кіл</w:t>
      </w:r>
      <w:r w:rsidR="00B259C5" w:rsidRPr="00C46EBF">
        <w:rPr>
          <w:sz w:val="28"/>
          <w:szCs w:val="28"/>
        </w:rPr>
        <w:t xml:space="preserve"> у справі розробки стратегії та тактики розвитку туризму.</w:t>
      </w:r>
      <w:r w:rsidR="004E458D" w:rsidRPr="00C46EBF">
        <w:rPr>
          <w:sz w:val="28"/>
          <w:szCs w:val="28"/>
        </w:rPr>
        <w:t xml:space="preserve"> </w:t>
      </w:r>
    </w:p>
    <w:p w:rsidR="002A60B7" w:rsidRPr="00ED4801" w:rsidRDefault="00C32811" w:rsidP="00C32811">
      <w:pPr>
        <w:spacing w:after="0" w:line="240" w:lineRule="auto"/>
        <w:ind w:firstLine="709"/>
        <w:jc w:val="both"/>
        <w:rPr>
          <w:rFonts w:ascii="Times New Roman" w:hAnsi="Times New Roman" w:cs="Times New Roman"/>
          <w:sz w:val="28"/>
          <w:szCs w:val="28"/>
          <w:lang w:val="uk-UA"/>
        </w:rPr>
      </w:pPr>
      <w:r w:rsidRPr="0078115B">
        <w:rPr>
          <w:rFonts w:ascii="Times New Roman" w:hAnsi="Times New Roman" w:cs="Times New Roman"/>
          <w:sz w:val="28"/>
          <w:szCs w:val="28"/>
          <w:lang w:val="uk-UA"/>
        </w:rPr>
        <w:t>Т</w:t>
      </w:r>
      <w:r w:rsidR="002A60B7" w:rsidRPr="0078115B">
        <w:rPr>
          <w:rFonts w:ascii="Times New Roman" w:hAnsi="Times New Roman" w:cs="Times New Roman"/>
          <w:sz w:val="28"/>
          <w:szCs w:val="28"/>
          <w:lang w:val="uk-UA"/>
        </w:rPr>
        <w:t xml:space="preserve">ому завданнями на перспективу у сфері туризму </w:t>
      </w:r>
      <w:r w:rsidR="00975C02" w:rsidRPr="0078115B">
        <w:rPr>
          <w:rFonts w:ascii="Times New Roman" w:hAnsi="Times New Roman" w:cs="Times New Roman"/>
          <w:sz w:val="28"/>
          <w:szCs w:val="28"/>
          <w:lang w:val="uk-UA"/>
        </w:rPr>
        <w:t>Чернігівської</w:t>
      </w:r>
      <w:r w:rsidR="002A60B7" w:rsidRPr="0078115B">
        <w:rPr>
          <w:rFonts w:ascii="Times New Roman" w:hAnsi="Times New Roman" w:cs="Times New Roman"/>
          <w:sz w:val="28"/>
          <w:szCs w:val="28"/>
          <w:lang w:val="uk-UA"/>
        </w:rPr>
        <w:t xml:space="preserve"> області</w:t>
      </w:r>
      <w:r w:rsidR="002A60B7" w:rsidRPr="00ED4801">
        <w:rPr>
          <w:rFonts w:ascii="Times New Roman" w:hAnsi="Times New Roman" w:cs="Times New Roman"/>
          <w:sz w:val="28"/>
          <w:szCs w:val="28"/>
          <w:lang w:val="uk-UA"/>
        </w:rPr>
        <w:t xml:space="preserve"> залишаються </w:t>
      </w:r>
      <w:r w:rsidR="00D35DE8" w:rsidRPr="00ED4801">
        <w:rPr>
          <w:rFonts w:ascii="Times New Roman" w:hAnsi="Times New Roman" w:cs="Times New Roman"/>
          <w:sz w:val="28"/>
          <w:szCs w:val="28"/>
          <w:lang w:val="uk-UA"/>
        </w:rPr>
        <w:t xml:space="preserve">сучасний маркетинг та промоція регіону, </w:t>
      </w:r>
      <w:r w:rsidR="002A60B7" w:rsidRPr="00ED4801">
        <w:rPr>
          <w:rFonts w:ascii="Times New Roman" w:hAnsi="Times New Roman" w:cs="Times New Roman"/>
          <w:sz w:val="28"/>
          <w:szCs w:val="28"/>
          <w:lang w:val="uk-UA"/>
        </w:rPr>
        <w:t>розвиток</w:t>
      </w:r>
      <w:r w:rsidR="00021FB1" w:rsidRPr="00ED4801">
        <w:rPr>
          <w:rFonts w:ascii="Times New Roman" w:hAnsi="Times New Roman" w:cs="Times New Roman"/>
          <w:sz w:val="28"/>
          <w:szCs w:val="28"/>
          <w:lang w:val="uk-UA"/>
        </w:rPr>
        <w:t xml:space="preserve"> туристичної</w:t>
      </w:r>
      <w:r w:rsidR="002A60B7" w:rsidRPr="00ED4801">
        <w:rPr>
          <w:rFonts w:ascii="Times New Roman" w:hAnsi="Times New Roman" w:cs="Times New Roman"/>
          <w:sz w:val="28"/>
          <w:szCs w:val="28"/>
          <w:lang w:val="uk-UA"/>
        </w:rPr>
        <w:t xml:space="preserve"> інфраструктури на території кожної окремої громади, благоустрій та облаштування місць масового відпочинку, маркування маршрутів та знакування туристичних об’єктів, облаштування відпочинкових та сервісних зон для туристів; проведення навчальних тренінгів для ефективної організації туристичної діяльності та розширення асортименту туристичних послуг, розвитку сільського зеленого, пізнавального, історико-культурного, подієвого, </w:t>
      </w:r>
      <w:r w:rsidR="00021FB1" w:rsidRPr="00ED4801">
        <w:rPr>
          <w:rFonts w:ascii="Times New Roman" w:hAnsi="Times New Roman" w:cs="Times New Roman"/>
          <w:sz w:val="28"/>
          <w:szCs w:val="28"/>
          <w:lang w:val="uk-UA"/>
        </w:rPr>
        <w:t xml:space="preserve">активного </w:t>
      </w:r>
      <w:r w:rsidR="002A60B7" w:rsidRPr="00ED4801">
        <w:rPr>
          <w:rFonts w:ascii="Times New Roman" w:hAnsi="Times New Roman" w:cs="Times New Roman"/>
          <w:sz w:val="28"/>
          <w:szCs w:val="28"/>
          <w:lang w:val="uk-UA"/>
        </w:rPr>
        <w:t>туризму; інші заходи з розвитку внутрішнього та міжнародного туризму, які у достатній мірі фінансуватимуться з обласного та місцевих бюджетів, інших джерел</w:t>
      </w:r>
      <w:r w:rsidR="00E14355" w:rsidRPr="00ED4801">
        <w:rPr>
          <w:rFonts w:ascii="Times New Roman" w:hAnsi="Times New Roman" w:cs="Times New Roman"/>
          <w:color w:val="FF0000"/>
          <w:sz w:val="28"/>
          <w:szCs w:val="28"/>
          <w:lang w:val="uk-UA"/>
        </w:rPr>
        <w:t>,</w:t>
      </w:r>
      <w:r w:rsidR="002A60B7" w:rsidRPr="00ED4801">
        <w:rPr>
          <w:rFonts w:ascii="Times New Roman" w:hAnsi="Times New Roman" w:cs="Times New Roman"/>
          <w:sz w:val="28"/>
          <w:szCs w:val="28"/>
          <w:lang w:val="uk-UA"/>
        </w:rPr>
        <w:t xml:space="preserve"> не заборонених законодавством. </w:t>
      </w:r>
    </w:p>
    <w:p w:rsidR="00261881" w:rsidRDefault="002A60B7" w:rsidP="002A60B7">
      <w:pPr>
        <w:spacing w:after="0" w:line="240" w:lineRule="auto"/>
        <w:ind w:firstLine="709"/>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t xml:space="preserve">Програма </w:t>
      </w:r>
      <w:r w:rsidR="00261881" w:rsidRPr="00ED4801">
        <w:rPr>
          <w:rFonts w:ascii="Times New Roman" w:hAnsi="Times New Roman" w:cs="Times New Roman"/>
          <w:sz w:val="28"/>
          <w:szCs w:val="28"/>
          <w:lang w:val="uk-UA"/>
        </w:rPr>
        <w:t>є</w:t>
      </w:r>
      <w:r w:rsidRPr="00ED4801">
        <w:rPr>
          <w:rFonts w:ascii="Times New Roman" w:hAnsi="Times New Roman" w:cs="Times New Roman"/>
          <w:sz w:val="28"/>
          <w:szCs w:val="28"/>
          <w:lang w:val="uk-UA"/>
        </w:rPr>
        <w:t xml:space="preserve"> концептуальною базою середньострокового розвитку туризму в області як високорентабельної </w:t>
      </w:r>
      <w:r w:rsidR="00E14355" w:rsidRPr="00ED4801">
        <w:rPr>
          <w:rFonts w:ascii="Times New Roman" w:hAnsi="Times New Roman" w:cs="Times New Roman"/>
          <w:sz w:val="28"/>
          <w:szCs w:val="28"/>
          <w:lang w:val="uk-UA"/>
        </w:rPr>
        <w:t>сфери</w:t>
      </w:r>
      <w:r w:rsidRPr="00ED4801">
        <w:rPr>
          <w:rFonts w:ascii="Times New Roman" w:hAnsi="Times New Roman" w:cs="Times New Roman"/>
          <w:sz w:val="28"/>
          <w:szCs w:val="28"/>
          <w:lang w:val="uk-UA"/>
        </w:rPr>
        <w:t xml:space="preserve"> економіки, важливого засобу культурного </w:t>
      </w:r>
      <w:r w:rsidR="00261881" w:rsidRPr="00ED4801">
        <w:rPr>
          <w:rFonts w:ascii="Times New Roman" w:hAnsi="Times New Roman" w:cs="Times New Roman"/>
          <w:sz w:val="28"/>
          <w:szCs w:val="28"/>
          <w:lang w:val="uk-UA"/>
        </w:rPr>
        <w:t>та духовного виховання жителів та</w:t>
      </w:r>
      <w:r w:rsidRPr="00ED4801">
        <w:rPr>
          <w:rFonts w:ascii="Times New Roman" w:hAnsi="Times New Roman" w:cs="Times New Roman"/>
          <w:sz w:val="28"/>
          <w:szCs w:val="28"/>
          <w:lang w:val="uk-UA"/>
        </w:rPr>
        <w:t xml:space="preserve"> гостей області, зростання якості життя населення, що в перспективі на</w:t>
      </w:r>
      <w:r w:rsidR="00261881" w:rsidRPr="00ED4801">
        <w:rPr>
          <w:rFonts w:ascii="Times New Roman" w:hAnsi="Times New Roman" w:cs="Times New Roman"/>
          <w:sz w:val="28"/>
          <w:szCs w:val="28"/>
          <w:lang w:val="uk-UA"/>
        </w:rPr>
        <w:t xml:space="preserve">дасть можливість створити позитивний імідж регіону як привабливої туристичної дестинації та визначити </w:t>
      </w:r>
      <w:r w:rsidR="00704FE3" w:rsidRPr="00ED4801">
        <w:rPr>
          <w:rFonts w:ascii="Times New Roman" w:hAnsi="Times New Roman" w:cs="Times New Roman"/>
          <w:sz w:val="28"/>
          <w:szCs w:val="28"/>
          <w:lang w:val="uk-UA"/>
        </w:rPr>
        <w:t xml:space="preserve">місце </w:t>
      </w:r>
      <w:r w:rsidR="00261881" w:rsidRPr="00ED4801">
        <w:rPr>
          <w:rFonts w:ascii="Times New Roman" w:hAnsi="Times New Roman" w:cs="Times New Roman"/>
          <w:sz w:val="28"/>
          <w:szCs w:val="28"/>
          <w:lang w:val="uk-UA"/>
        </w:rPr>
        <w:t>Ч</w:t>
      </w:r>
      <w:r w:rsidR="00704FE3" w:rsidRPr="00ED4801">
        <w:rPr>
          <w:rFonts w:ascii="Times New Roman" w:hAnsi="Times New Roman" w:cs="Times New Roman"/>
          <w:sz w:val="28"/>
          <w:szCs w:val="28"/>
          <w:lang w:val="uk-UA"/>
        </w:rPr>
        <w:t>ернігівщини</w:t>
      </w:r>
      <w:r w:rsidR="00261881" w:rsidRPr="00ED4801">
        <w:rPr>
          <w:rFonts w:ascii="Times New Roman" w:hAnsi="Times New Roman" w:cs="Times New Roman"/>
          <w:sz w:val="28"/>
          <w:szCs w:val="28"/>
          <w:lang w:val="uk-UA"/>
        </w:rPr>
        <w:t xml:space="preserve"> на туристичні</w:t>
      </w:r>
      <w:r w:rsidR="00A602B9">
        <w:rPr>
          <w:rFonts w:ascii="Times New Roman" w:hAnsi="Times New Roman" w:cs="Times New Roman"/>
          <w:sz w:val="28"/>
          <w:szCs w:val="28"/>
          <w:lang w:val="uk-UA"/>
        </w:rPr>
        <w:t>й</w:t>
      </w:r>
      <w:r w:rsidR="00261881" w:rsidRPr="00ED4801">
        <w:rPr>
          <w:rFonts w:ascii="Times New Roman" w:hAnsi="Times New Roman" w:cs="Times New Roman"/>
          <w:sz w:val="28"/>
          <w:szCs w:val="28"/>
          <w:lang w:val="uk-UA"/>
        </w:rPr>
        <w:t xml:space="preserve"> мапі України. </w:t>
      </w:r>
    </w:p>
    <w:p w:rsidR="00203711" w:rsidRDefault="00203711" w:rsidP="00704FE3">
      <w:pPr>
        <w:spacing w:after="0" w:line="240" w:lineRule="auto"/>
        <w:jc w:val="center"/>
        <w:rPr>
          <w:rFonts w:ascii="Times New Roman" w:hAnsi="Times New Roman" w:cs="Times New Roman"/>
          <w:sz w:val="28"/>
          <w:szCs w:val="28"/>
          <w:lang w:val="uk-UA"/>
        </w:rPr>
      </w:pPr>
    </w:p>
    <w:p w:rsidR="00F3484D" w:rsidRPr="00ED4801" w:rsidRDefault="001B6BD1" w:rsidP="00704FE3">
      <w:pPr>
        <w:spacing w:after="0" w:line="240" w:lineRule="auto"/>
        <w:jc w:val="center"/>
        <w:rPr>
          <w:rFonts w:ascii="Times New Roman" w:hAnsi="Times New Roman" w:cs="Times New Roman"/>
          <w:sz w:val="28"/>
          <w:szCs w:val="28"/>
          <w:lang w:val="uk-UA"/>
        </w:rPr>
      </w:pPr>
      <w:r w:rsidRPr="00ED4801">
        <w:rPr>
          <w:rFonts w:ascii="Times New Roman" w:hAnsi="Times New Roman" w:cs="Times New Roman"/>
          <w:sz w:val="28"/>
          <w:szCs w:val="28"/>
          <w:lang w:val="uk-UA"/>
        </w:rPr>
        <w:t>4</w:t>
      </w:r>
      <w:r w:rsidR="00F3484D" w:rsidRPr="00ED4801">
        <w:rPr>
          <w:rFonts w:ascii="Times New Roman" w:hAnsi="Times New Roman" w:cs="Times New Roman"/>
          <w:sz w:val="28"/>
          <w:szCs w:val="28"/>
          <w:lang w:val="uk-UA"/>
        </w:rPr>
        <w:t>. МЕТА ПРОГРАМИ</w:t>
      </w:r>
    </w:p>
    <w:p w:rsidR="00D06DDC" w:rsidRPr="00016405" w:rsidRDefault="00D06DDC" w:rsidP="007C4FB6">
      <w:pPr>
        <w:spacing w:after="0" w:line="240" w:lineRule="auto"/>
        <w:ind w:firstLine="709"/>
        <w:jc w:val="both"/>
        <w:rPr>
          <w:rFonts w:ascii="Times New Roman" w:eastAsia="Times New Roman" w:hAnsi="Times New Roman" w:cs="Times New Roman"/>
          <w:bCs/>
          <w:sz w:val="28"/>
          <w:szCs w:val="28"/>
          <w:lang w:val="uk-UA" w:eastAsia="ru-RU"/>
        </w:rPr>
      </w:pPr>
    </w:p>
    <w:p w:rsidR="00016405" w:rsidRDefault="00F227A6" w:rsidP="00016405">
      <w:pPr>
        <w:tabs>
          <w:tab w:val="left" w:pos="0"/>
          <w:tab w:val="left" w:pos="993"/>
        </w:tabs>
        <w:spacing w:after="0" w:line="240" w:lineRule="auto"/>
        <w:ind w:firstLine="709"/>
        <w:jc w:val="both"/>
        <w:rPr>
          <w:rFonts w:ascii="Times New Roman" w:eastAsia="Times New Roman" w:hAnsi="Times New Roman" w:cs="Times New Roman"/>
          <w:bCs/>
          <w:sz w:val="28"/>
          <w:szCs w:val="28"/>
          <w:lang w:val="uk-UA" w:eastAsia="ru-RU"/>
        </w:rPr>
      </w:pPr>
      <w:r w:rsidRPr="00A06FCD">
        <w:rPr>
          <w:rFonts w:ascii="Times New Roman" w:hAnsi="Times New Roman" w:cs="Times New Roman"/>
          <w:sz w:val="28"/>
          <w:szCs w:val="28"/>
          <w:lang w:val="uk-UA"/>
        </w:rPr>
        <w:t xml:space="preserve">Основною метою програми є </w:t>
      </w:r>
      <w:r w:rsidR="00016405" w:rsidRPr="00A06FCD">
        <w:rPr>
          <w:rFonts w:ascii="Times New Roman" w:hAnsi="Times New Roman" w:cs="Times New Roman"/>
          <w:sz w:val="28"/>
          <w:szCs w:val="28"/>
          <w:lang w:val="uk-UA"/>
        </w:rPr>
        <w:t xml:space="preserve">формування на території області конкурентоспроможного туристичного продукту, здатного максимально задовольнити туристичні потреби мешканців області та її гостей, підтримання внутрішнього та в’їзного туризму в області, що сприятиме </w:t>
      </w:r>
      <w:r w:rsidR="00016405" w:rsidRPr="00A06FCD">
        <w:rPr>
          <w:rFonts w:ascii="Times New Roman" w:eastAsia="Times New Roman" w:hAnsi="Times New Roman" w:cs="Times New Roman"/>
          <w:bCs/>
          <w:sz w:val="28"/>
          <w:szCs w:val="28"/>
          <w:lang w:val="uk-UA" w:eastAsia="ru-RU"/>
        </w:rPr>
        <w:t xml:space="preserve">забезпечення сталого розвитку сфери туризму у Чернігівській області, перетворення її у </w:t>
      </w:r>
      <w:r w:rsidR="00016405" w:rsidRPr="00A06FCD">
        <w:rPr>
          <w:rFonts w:ascii="Times New Roman" w:eastAsia="Times New Roman" w:hAnsi="Times New Roman" w:cs="Times New Roman"/>
          <w:bCs/>
          <w:sz w:val="28"/>
          <w:szCs w:val="28"/>
          <w:lang w:val="uk-UA" w:eastAsia="ru-RU"/>
        </w:rPr>
        <w:lastRenderedPageBreak/>
        <w:t>конкурентоспроможну галузь, одну із бюджетоутворюючих складових соціально-еко</w:t>
      </w:r>
      <w:r w:rsidR="00421AD3" w:rsidRPr="00A06FCD">
        <w:rPr>
          <w:rFonts w:ascii="Times New Roman" w:eastAsia="Times New Roman" w:hAnsi="Times New Roman" w:cs="Times New Roman"/>
          <w:bCs/>
          <w:sz w:val="28"/>
          <w:szCs w:val="28"/>
          <w:lang w:val="uk-UA" w:eastAsia="ru-RU"/>
        </w:rPr>
        <w:t>номічного розвитку області.</w:t>
      </w:r>
    </w:p>
    <w:p w:rsidR="00BD3D84" w:rsidRDefault="00BD3D84" w:rsidP="00CD461F">
      <w:pPr>
        <w:spacing w:after="0" w:line="240" w:lineRule="auto"/>
        <w:ind w:firstLine="709"/>
        <w:jc w:val="both"/>
        <w:rPr>
          <w:rFonts w:ascii="Times New Roman" w:hAnsi="Times New Roman" w:cs="Times New Roman"/>
          <w:sz w:val="28"/>
          <w:szCs w:val="28"/>
          <w:lang w:val="uk-UA"/>
        </w:rPr>
      </w:pPr>
    </w:p>
    <w:p w:rsidR="00F3484D" w:rsidRPr="00ED4801" w:rsidRDefault="00337C07" w:rsidP="00CD461F">
      <w:pPr>
        <w:spacing w:after="0" w:line="240" w:lineRule="auto"/>
        <w:jc w:val="center"/>
        <w:rPr>
          <w:rFonts w:ascii="Times New Roman" w:hAnsi="Times New Roman" w:cs="Times New Roman"/>
          <w:sz w:val="28"/>
          <w:szCs w:val="28"/>
          <w:lang w:val="uk-UA"/>
        </w:rPr>
      </w:pPr>
      <w:r w:rsidRPr="00ED4801">
        <w:rPr>
          <w:rFonts w:ascii="Times New Roman" w:hAnsi="Times New Roman" w:cs="Times New Roman"/>
          <w:sz w:val="28"/>
          <w:szCs w:val="28"/>
          <w:lang w:val="uk-UA"/>
        </w:rPr>
        <w:t>5</w:t>
      </w:r>
      <w:r w:rsidR="00F3484D" w:rsidRPr="00ED4801">
        <w:rPr>
          <w:rFonts w:ascii="Times New Roman" w:hAnsi="Times New Roman" w:cs="Times New Roman"/>
          <w:sz w:val="28"/>
          <w:szCs w:val="28"/>
          <w:lang w:val="uk-UA"/>
        </w:rPr>
        <w:t xml:space="preserve">. ШЛЯХИ </w:t>
      </w:r>
      <w:r w:rsidR="00346A88" w:rsidRPr="00ED4801">
        <w:rPr>
          <w:rFonts w:ascii="Times New Roman" w:hAnsi="Times New Roman" w:cs="Times New Roman"/>
          <w:sz w:val="28"/>
          <w:szCs w:val="28"/>
          <w:lang w:val="uk-UA"/>
        </w:rPr>
        <w:t>РОЗВ’ЯЗАННЯ</w:t>
      </w:r>
      <w:r w:rsidR="00F3484D" w:rsidRPr="00ED4801">
        <w:rPr>
          <w:rFonts w:ascii="Times New Roman" w:hAnsi="Times New Roman" w:cs="Times New Roman"/>
          <w:sz w:val="28"/>
          <w:szCs w:val="28"/>
          <w:lang w:val="uk-UA"/>
        </w:rPr>
        <w:t xml:space="preserve"> ПРОБЛЕМ</w:t>
      </w:r>
    </w:p>
    <w:p w:rsidR="00F3484D" w:rsidRPr="00ED4801" w:rsidRDefault="00F3484D" w:rsidP="00F3484D">
      <w:pPr>
        <w:spacing w:after="0" w:line="240" w:lineRule="auto"/>
        <w:rPr>
          <w:rFonts w:ascii="Times New Roman" w:hAnsi="Times New Roman" w:cs="Times New Roman"/>
          <w:sz w:val="28"/>
          <w:szCs w:val="28"/>
          <w:lang w:val="uk-UA"/>
        </w:rPr>
      </w:pPr>
    </w:p>
    <w:p w:rsidR="00E3734D" w:rsidRPr="00C46EBF" w:rsidRDefault="00E3734D" w:rsidP="00AB6C9B">
      <w:pPr>
        <w:spacing w:after="0" w:line="240" w:lineRule="auto"/>
        <w:ind w:firstLine="709"/>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Для ефективного функціонування галузі в області необхідний комплексний та системний підхід до розв’язання кожної із визначених проблем, які гальмують подальший розвиток туристичної галузі в регіоні.</w:t>
      </w:r>
    </w:p>
    <w:p w:rsidR="00B06606" w:rsidRPr="00C46EBF" w:rsidRDefault="00B06606" w:rsidP="00AB6C9B">
      <w:pPr>
        <w:spacing w:after="0" w:line="240" w:lineRule="auto"/>
        <w:ind w:firstLine="709"/>
        <w:jc w:val="both"/>
        <w:rPr>
          <w:rFonts w:ascii="Times New Roman" w:hAnsi="Times New Roman" w:cs="Times New Roman"/>
          <w:sz w:val="28"/>
          <w:szCs w:val="28"/>
          <w:lang w:val="uk-UA"/>
        </w:rPr>
      </w:pPr>
    </w:p>
    <w:tbl>
      <w:tblPr>
        <w:tblStyle w:val="aa"/>
        <w:tblW w:w="0" w:type="auto"/>
        <w:tblLook w:val="04A0" w:firstRow="1" w:lastRow="0" w:firstColumn="1" w:lastColumn="0" w:noHBand="0" w:noVBand="1"/>
      </w:tblPr>
      <w:tblGrid>
        <w:gridCol w:w="3652"/>
        <w:gridCol w:w="6379"/>
      </w:tblGrid>
      <w:tr w:rsidR="00CC218B" w:rsidRPr="00C46EBF" w:rsidTr="00C46EBF">
        <w:tc>
          <w:tcPr>
            <w:tcW w:w="3652" w:type="dxa"/>
          </w:tcPr>
          <w:p w:rsidR="00CC218B" w:rsidRPr="00C46EBF" w:rsidRDefault="00CC218B" w:rsidP="00CC218B">
            <w:pPr>
              <w:jc w:val="center"/>
              <w:rPr>
                <w:rFonts w:ascii="Times New Roman" w:hAnsi="Times New Roman" w:cs="Times New Roman"/>
                <w:b/>
                <w:sz w:val="28"/>
                <w:szCs w:val="28"/>
                <w:lang w:val="uk-UA"/>
              </w:rPr>
            </w:pPr>
            <w:r w:rsidRPr="00C46EBF">
              <w:rPr>
                <w:rFonts w:ascii="Times New Roman" w:hAnsi="Times New Roman" w:cs="Times New Roman"/>
                <w:b/>
                <w:sz w:val="28"/>
                <w:szCs w:val="28"/>
                <w:lang w:val="uk-UA"/>
              </w:rPr>
              <w:t>Проблема</w:t>
            </w:r>
          </w:p>
        </w:tc>
        <w:tc>
          <w:tcPr>
            <w:tcW w:w="6379" w:type="dxa"/>
          </w:tcPr>
          <w:p w:rsidR="00CC218B" w:rsidRPr="00C46EBF" w:rsidRDefault="00CC218B" w:rsidP="00CC218B">
            <w:pPr>
              <w:jc w:val="center"/>
              <w:rPr>
                <w:rFonts w:ascii="Times New Roman" w:hAnsi="Times New Roman" w:cs="Times New Roman"/>
                <w:b/>
                <w:sz w:val="28"/>
                <w:szCs w:val="28"/>
                <w:lang w:val="uk-UA"/>
              </w:rPr>
            </w:pPr>
            <w:r w:rsidRPr="00C46EBF">
              <w:rPr>
                <w:rFonts w:ascii="Times New Roman" w:hAnsi="Times New Roman" w:cs="Times New Roman"/>
                <w:b/>
                <w:sz w:val="28"/>
                <w:szCs w:val="28"/>
                <w:lang w:val="uk-UA"/>
              </w:rPr>
              <w:t>Шляхи вирішення</w:t>
            </w:r>
          </w:p>
        </w:tc>
      </w:tr>
      <w:tr w:rsidR="00CC218B" w:rsidRPr="00C46EBF" w:rsidTr="00C46EBF">
        <w:tc>
          <w:tcPr>
            <w:tcW w:w="3652" w:type="dxa"/>
          </w:tcPr>
          <w:p w:rsidR="00CC218B" w:rsidRPr="00C46EBF" w:rsidRDefault="004E13B5" w:rsidP="00C46EBF">
            <w:pPr>
              <w:pStyle w:val="a7"/>
              <w:numPr>
                <w:ilvl w:val="0"/>
                <w:numId w:val="5"/>
              </w:numPr>
              <w:ind w:left="0" w:firstLine="360"/>
              <w:jc w:val="center"/>
              <w:rPr>
                <w:sz w:val="28"/>
                <w:szCs w:val="28"/>
              </w:rPr>
            </w:pPr>
            <w:r>
              <w:rPr>
                <w:sz w:val="28"/>
                <w:szCs w:val="28"/>
              </w:rPr>
              <w:t>Недостатній</w:t>
            </w:r>
            <w:r w:rsidRPr="00C46EBF">
              <w:rPr>
                <w:sz w:val="28"/>
                <w:szCs w:val="28"/>
              </w:rPr>
              <w:t xml:space="preserve"> рівень </w:t>
            </w:r>
            <w:r w:rsidR="00CC218B" w:rsidRPr="00C46EBF">
              <w:rPr>
                <w:sz w:val="28"/>
                <w:szCs w:val="28"/>
              </w:rPr>
              <w:t>розвитку сучасної т</w:t>
            </w:r>
            <w:r w:rsidR="00D06DDC" w:rsidRPr="00C46EBF">
              <w:rPr>
                <w:sz w:val="28"/>
                <w:szCs w:val="28"/>
              </w:rPr>
              <w:t>уристично</w:t>
            </w:r>
            <w:r w:rsidR="00CC218B" w:rsidRPr="00C46EBF">
              <w:rPr>
                <w:sz w:val="28"/>
                <w:szCs w:val="28"/>
              </w:rPr>
              <w:t>ї інфраструктури т</w:t>
            </w:r>
            <w:r w:rsidR="00C46EBF">
              <w:rPr>
                <w:sz w:val="28"/>
                <w:szCs w:val="28"/>
              </w:rPr>
              <w:t>а індустрії гостинності області</w:t>
            </w:r>
          </w:p>
        </w:tc>
        <w:tc>
          <w:tcPr>
            <w:tcW w:w="6379" w:type="dxa"/>
          </w:tcPr>
          <w:p w:rsidR="00CC218B" w:rsidRPr="00C46EBF" w:rsidRDefault="00CC218B" w:rsidP="00E81102">
            <w:pPr>
              <w:pStyle w:val="a7"/>
              <w:numPr>
                <w:ilvl w:val="0"/>
                <w:numId w:val="18"/>
              </w:numPr>
              <w:tabs>
                <w:tab w:val="left" w:pos="-108"/>
                <w:tab w:val="left" w:pos="34"/>
              </w:tabs>
              <w:ind w:left="34" w:firstLine="326"/>
              <w:jc w:val="both"/>
              <w:rPr>
                <w:sz w:val="28"/>
                <w:szCs w:val="28"/>
              </w:rPr>
            </w:pPr>
            <w:r w:rsidRPr="00C46EBF">
              <w:rPr>
                <w:sz w:val="28"/>
                <w:szCs w:val="28"/>
              </w:rPr>
              <w:t>заохочення інвестування в будівництво та реконструкцію закладів індустрії гостинності та розваг;</w:t>
            </w:r>
          </w:p>
          <w:p w:rsidR="00CC218B" w:rsidRPr="00C46EBF" w:rsidRDefault="00CC218B" w:rsidP="00E81102">
            <w:pPr>
              <w:pStyle w:val="a7"/>
              <w:numPr>
                <w:ilvl w:val="0"/>
                <w:numId w:val="18"/>
              </w:numPr>
              <w:tabs>
                <w:tab w:val="left" w:pos="-108"/>
                <w:tab w:val="left" w:pos="34"/>
              </w:tabs>
              <w:ind w:left="34" w:firstLine="326"/>
              <w:jc w:val="both"/>
              <w:rPr>
                <w:sz w:val="28"/>
                <w:szCs w:val="28"/>
              </w:rPr>
            </w:pPr>
            <w:r w:rsidRPr="00C46EBF">
              <w:rPr>
                <w:sz w:val="28"/>
                <w:szCs w:val="28"/>
              </w:rPr>
              <w:t xml:space="preserve">ремонт та реставрація будівель музеїв та об’єктів культурної спадщини;   </w:t>
            </w:r>
          </w:p>
          <w:p w:rsidR="00CC218B" w:rsidRPr="00C46EBF" w:rsidRDefault="00CC218B" w:rsidP="00E81102">
            <w:pPr>
              <w:pStyle w:val="a7"/>
              <w:numPr>
                <w:ilvl w:val="0"/>
                <w:numId w:val="18"/>
              </w:numPr>
              <w:tabs>
                <w:tab w:val="left" w:pos="-108"/>
                <w:tab w:val="left" w:pos="34"/>
              </w:tabs>
              <w:ind w:left="34" w:firstLine="326"/>
              <w:jc w:val="both"/>
              <w:rPr>
                <w:sz w:val="28"/>
                <w:szCs w:val="28"/>
              </w:rPr>
            </w:pPr>
            <w:r w:rsidRPr="00C46EBF">
              <w:rPr>
                <w:sz w:val="28"/>
                <w:szCs w:val="28"/>
              </w:rPr>
              <w:t>збереження, раціональне та ефективне використання туристичних та рекреаційних ресурсів області;</w:t>
            </w:r>
          </w:p>
          <w:p w:rsidR="00CC218B" w:rsidRPr="00C46EBF" w:rsidRDefault="00CC218B" w:rsidP="00E81102">
            <w:pPr>
              <w:pStyle w:val="a7"/>
              <w:numPr>
                <w:ilvl w:val="0"/>
                <w:numId w:val="18"/>
              </w:numPr>
              <w:tabs>
                <w:tab w:val="left" w:pos="-108"/>
                <w:tab w:val="left" w:pos="34"/>
              </w:tabs>
              <w:ind w:left="34" w:firstLine="326"/>
              <w:jc w:val="both"/>
              <w:rPr>
                <w:sz w:val="28"/>
                <w:szCs w:val="28"/>
              </w:rPr>
            </w:pPr>
            <w:r w:rsidRPr="00C46EBF">
              <w:rPr>
                <w:sz w:val="28"/>
                <w:szCs w:val="28"/>
              </w:rPr>
              <w:t>удосконалення діючої та створення нової туристичної інфраструктури;</w:t>
            </w:r>
          </w:p>
          <w:p w:rsidR="00CC218B" w:rsidRPr="00C46EBF" w:rsidRDefault="00CC218B" w:rsidP="00E81102">
            <w:pPr>
              <w:pStyle w:val="a7"/>
              <w:numPr>
                <w:ilvl w:val="0"/>
                <w:numId w:val="18"/>
              </w:numPr>
              <w:tabs>
                <w:tab w:val="left" w:pos="-108"/>
                <w:tab w:val="left" w:pos="34"/>
              </w:tabs>
              <w:ind w:left="34" w:firstLine="326"/>
              <w:jc w:val="both"/>
              <w:rPr>
                <w:sz w:val="28"/>
                <w:szCs w:val="28"/>
              </w:rPr>
            </w:pPr>
            <w:r w:rsidRPr="00C46EBF">
              <w:rPr>
                <w:sz w:val="28"/>
                <w:szCs w:val="28"/>
              </w:rPr>
              <w:t>підтримання у належному стані доріг, якими проходять туристичні маршрути, забезпечення їх необхідними вказівниками;</w:t>
            </w:r>
          </w:p>
          <w:p w:rsidR="00CC218B" w:rsidRPr="00C46EBF" w:rsidRDefault="00E11B55" w:rsidP="00E11B55">
            <w:pPr>
              <w:pStyle w:val="a7"/>
              <w:numPr>
                <w:ilvl w:val="0"/>
                <w:numId w:val="18"/>
              </w:numPr>
              <w:tabs>
                <w:tab w:val="left" w:pos="-108"/>
                <w:tab w:val="left" w:pos="34"/>
              </w:tabs>
              <w:ind w:left="34" w:firstLine="326"/>
              <w:jc w:val="both"/>
              <w:rPr>
                <w:sz w:val="28"/>
                <w:szCs w:val="28"/>
              </w:rPr>
            </w:pPr>
            <w:r>
              <w:rPr>
                <w:sz w:val="28"/>
                <w:szCs w:val="28"/>
              </w:rPr>
              <w:t>розроблення</w:t>
            </w:r>
            <w:r w:rsidR="00CC218B" w:rsidRPr="00C46EBF">
              <w:rPr>
                <w:sz w:val="28"/>
                <w:szCs w:val="28"/>
              </w:rPr>
              <w:t xml:space="preserve"> оптимальної мережі сполучення </w:t>
            </w:r>
            <w:r w:rsidR="00D06DDC" w:rsidRPr="00C46EBF">
              <w:rPr>
                <w:sz w:val="28"/>
                <w:szCs w:val="28"/>
              </w:rPr>
              <w:t>основних туристичних дестинацій</w:t>
            </w:r>
            <w:r w:rsidR="00CC218B" w:rsidRPr="00C46EBF">
              <w:rPr>
                <w:sz w:val="28"/>
                <w:szCs w:val="28"/>
              </w:rPr>
              <w:t xml:space="preserve"> </w:t>
            </w:r>
            <w:r w:rsidR="000110D8" w:rsidRPr="00C46EBF">
              <w:rPr>
                <w:sz w:val="28"/>
                <w:szCs w:val="28"/>
              </w:rPr>
              <w:t xml:space="preserve">та зручного </w:t>
            </w:r>
            <w:r w:rsidR="00CC218B" w:rsidRPr="00C46EBF">
              <w:rPr>
                <w:sz w:val="28"/>
                <w:szCs w:val="28"/>
              </w:rPr>
              <w:t>розкладу руху пасажирських т</w:t>
            </w:r>
            <w:r w:rsidR="000110D8" w:rsidRPr="00C46EBF">
              <w:rPr>
                <w:sz w:val="28"/>
                <w:szCs w:val="28"/>
              </w:rPr>
              <w:t xml:space="preserve">ранспортних засобів. </w:t>
            </w:r>
          </w:p>
        </w:tc>
      </w:tr>
      <w:tr w:rsidR="00CC218B" w:rsidRPr="00C46EBF" w:rsidTr="00C46EBF">
        <w:tc>
          <w:tcPr>
            <w:tcW w:w="3652" w:type="dxa"/>
          </w:tcPr>
          <w:p w:rsidR="00CC218B" w:rsidRPr="00C46EBF" w:rsidRDefault="004E13B5" w:rsidP="00C46EBF">
            <w:pPr>
              <w:pStyle w:val="a7"/>
              <w:numPr>
                <w:ilvl w:val="0"/>
                <w:numId w:val="5"/>
              </w:numPr>
              <w:ind w:left="0" w:firstLine="360"/>
              <w:jc w:val="center"/>
              <w:rPr>
                <w:sz w:val="28"/>
                <w:szCs w:val="28"/>
              </w:rPr>
            </w:pPr>
            <w:r>
              <w:rPr>
                <w:sz w:val="28"/>
                <w:szCs w:val="28"/>
              </w:rPr>
              <w:t xml:space="preserve">Неналежний рівень </w:t>
            </w:r>
            <w:r w:rsidRPr="00C46EBF">
              <w:rPr>
                <w:sz w:val="28"/>
                <w:szCs w:val="28"/>
              </w:rPr>
              <w:t>естетичної</w:t>
            </w:r>
            <w:r w:rsidR="00C46EBF">
              <w:rPr>
                <w:sz w:val="28"/>
                <w:szCs w:val="28"/>
              </w:rPr>
              <w:t xml:space="preserve"> привабливості території</w:t>
            </w:r>
          </w:p>
        </w:tc>
        <w:tc>
          <w:tcPr>
            <w:tcW w:w="6379" w:type="dxa"/>
          </w:tcPr>
          <w:p w:rsidR="0010448F" w:rsidRPr="00C46EBF" w:rsidRDefault="00CC218B" w:rsidP="00E81102">
            <w:pPr>
              <w:pStyle w:val="a7"/>
              <w:numPr>
                <w:ilvl w:val="0"/>
                <w:numId w:val="18"/>
              </w:numPr>
              <w:tabs>
                <w:tab w:val="left" w:pos="-108"/>
                <w:tab w:val="left" w:pos="34"/>
              </w:tabs>
              <w:ind w:left="34" w:firstLine="326"/>
              <w:jc w:val="both"/>
              <w:rPr>
                <w:sz w:val="28"/>
                <w:szCs w:val="28"/>
              </w:rPr>
            </w:pPr>
            <w:r w:rsidRPr="00C46EBF">
              <w:rPr>
                <w:sz w:val="28"/>
                <w:szCs w:val="28"/>
              </w:rPr>
              <w:t>забезпечення органами місцевого самоврядування дієвого контролю за дотриманням правил благоустрою відповідно до Типов</w:t>
            </w:r>
            <w:r w:rsidR="0010448F" w:rsidRPr="00C46EBF">
              <w:rPr>
                <w:sz w:val="28"/>
                <w:szCs w:val="28"/>
              </w:rPr>
              <w:t>их</w:t>
            </w:r>
            <w:r w:rsidRPr="00C46EBF">
              <w:rPr>
                <w:sz w:val="28"/>
                <w:szCs w:val="28"/>
              </w:rPr>
              <w:t xml:space="preserve"> прав</w:t>
            </w:r>
            <w:r w:rsidR="0010448F" w:rsidRPr="00C46EBF">
              <w:rPr>
                <w:sz w:val="28"/>
                <w:szCs w:val="28"/>
              </w:rPr>
              <w:t xml:space="preserve">ил </w:t>
            </w:r>
            <w:r w:rsidRPr="00C46EBF">
              <w:rPr>
                <w:sz w:val="28"/>
                <w:szCs w:val="28"/>
              </w:rPr>
              <w:t>благоустрою території населеного пункту</w:t>
            </w:r>
            <w:r w:rsidR="0010448F" w:rsidRPr="00C46EBF">
              <w:rPr>
                <w:sz w:val="28"/>
                <w:szCs w:val="28"/>
              </w:rPr>
              <w:t xml:space="preserve"> затверджених наказом Міністерства регіонального розвитку, будівництва та житлово-комунального господарства України;</w:t>
            </w:r>
          </w:p>
          <w:p w:rsidR="00CC218B" w:rsidRPr="00C46EBF" w:rsidRDefault="00D30475" w:rsidP="009653F4">
            <w:pPr>
              <w:pStyle w:val="a7"/>
              <w:numPr>
                <w:ilvl w:val="0"/>
                <w:numId w:val="18"/>
              </w:numPr>
              <w:tabs>
                <w:tab w:val="left" w:pos="-108"/>
                <w:tab w:val="left" w:pos="34"/>
              </w:tabs>
              <w:ind w:left="34" w:firstLine="326"/>
              <w:jc w:val="both"/>
              <w:rPr>
                <w:sz w:val="28"/>
                <w:szCs w:val="28"/>
              </w:rPr>
            </w:pPr>
            <w:r w:rsidRPr="00C46EBF">
              <w:rPr>
                <w:sz w:val="28"/>
                <w:szCs w:val="28"/>
              </w:rPr>
              <w:t xml:space="preserve">створення відпочинкових і сервісних зон на об’єктах </w:t>
            </w:r>
            <w:r w:rsidR="009653F4">
              <w:rPr>
                <w:sz w:val="28"/>
                <w:szCs w:val="28"/>
              </w:rPr>
              <w:t>історико-культурних пам’яток</w:t>
            </w:r>
            <w:r w:rsidR="009653F4">
              <w:rPr>
                <w:sz w:val="28"/>
                <w:szCs w:val="28"/>
                <w:lang w:val="ru-RU"/>
              </w:rPr>
              <w:t xml:space="preserve"> та</w:t>
            </w:r>
            <w:r w:rsidRPr="00C46EBF">
              <w:rPr>
                <w:sz w:val="28"/>
                <w:szCs w:val="28"/>
              </w:rPr>
              <w:t xml:space="preserve"> інших туристично привабливих об’єктах.</w:t>
            </w:r>
          </w:p>
        </w:tc>
      </w:tr>
      <w:tr w:rsidR="00CC218B" w:rsidRPr="00C46EBF" w:rsidTr="00C46EBF">
        <w:tc>
          <w:tcPr>
            <w:tcW w:w="3652" w:type="dxa"/>
          </w:tcPr>
          <w:p w:rsidR="00CC218B" w:rsidRPr="00C46EBF" w:rsidRDefault="00CC218B" w:rsidP="00C46EBF">
            <w:pPr>
              <w:pStyle w:val="a7"/>
              <w:numPr>
                <w:ilvl w:val="0"/>
                <w:numId w:val="5"/>
              </w:numPr>
              <w:ind w:left="0" w:firstLine="360"/>
              <w:jc w:val="center"/>
              <w:rPr>
                <w:sz w:val="28"/>
                <w:szCs w:val="28"/>
              </w:rPr>
            </w:pPr>
            <w:r w:rsidRPr="00C46EBF">
              <w:rPr>
                <w:sz w:val="28"/>
                <w:szCs w:val="28"/>
              </w:rPr>
              <w:t xml:space="preserve">Недостатнє маркетингове просування туристичного продукту на українському та </w:t>
            </w:r>
            <w:r w:rsidR="00C46EBF">
              <w:rPr>
                <w:sz w:val="28"/>
                <w:szCs w:val="28"/>
              </w:rPr>
              <w:t>міжнародному туристичних ринках</w:t>
            </w:r>
          </w:p>
        </w:tc>
        <w:tc>
          <w:tcPr>
            <w:tcW w:w="6379" w:type="dxa"/>
          </w:tcPr>
          <w:p w:rsidR="00CC218B" w:rsidRPr="00C46EBF" w:rsidRDefault="00CC218B" w:rsidP="00E81102">
            <w:pPr>
              <w:pStyle w:val="a7"/>
              <w:numPr>
                <w:ilvl w:val="0"/>
                <w:numId w:val="18"/>
              </w:numPr>
              <w:tabs>
                <w:tab w:val="left" w:pos="-108"/>
                <w:tab w:val="left" w:pos="34"/>
              </w:tabs>
              <w:ind w:left="34" w:firstLine="326"/>
              <w:jc w:val="both"/>
              <w:rPr>
                <w:sz w:val="28"/>
                <w:szCs w:val="28"/>
              </w:rPr>
            </w:pPr>
            <w:r w:rsidRPr="00C46EBF">
              <w:rPr>
                <w:sz w:val="28"/>
                <w:szCs w:val="28"/>
              </w:rPr>
              <w:t>здійснення ефективної іміджевої та маркетингової політики, спрямованої на популяризацію рекреаційно-туристичного потенціалу Чернігівської області;</w:t>
            </w:r>
          </w:p>
          <w:p w:rsidR="00CC218B" w:rsidRPr="00E81102" w:rsidRDefault="00CC218B" w:rsidP="00E81102">
            <w:pPr>
              <w:pStyle w:val="a7"/>
              <w:numPr>
                <w:ilvl w:val="0"/>
                <w:numId w:val="18"/>
              </w:numPr>
              <w:tabs>
                <w:tab w:val="left" w:pos="-108"/>
                <w:tab w:val="left" w:pos="34"/>
              </w:tabs>
              <w:ind w:left="34" w:firstLine="326"/>
              <w:jc w:val="both"/>
              <w:rPr>
                <w:color w:val="000000" w:themeColor="text1"/>
                <w:sz w:val="28"/>
                <w:szCs w:val="28"/>
              </w:rPr>
            </w:pPr>
            <w:r w:rsidRPr="00C46EBF">
              <w:rPr>
                <w:sz w:val="28"/>
                <w:szCs w:val="28"/>
              </w:rPr>
              <w:t xml:space="preserve">проведення маркетингових досліджень у туристичній галузі, виявлення та рекламування </w:t>
            </w:r>
            <w:r w:rsidRPr="00E81102">
              <w:rPr>
                <w:color w:val="000000" w:themeColor="text1"/>
                <w:sz w:val="28"/>
                <w:szCs w:val="28"/>
              </w:rPr>
              <w:t>туристичних «магнітів» регіону;</w:t>
            </w:r>
          </w:p>
          <w:p w:rsidR="00E81102" w:rsidRDefault="00E11B55" w:rsidP="00E81102">
            <w:pPr>
              <w:pStyle w:val="a7"/>
              <w:numPr>
                <w:ilvl w:val="0"/>
                <w:numId w:val="18"/>
              </w:numPr>
              <w:tabs>
                <w:tab w:val="left" w:pos="-108"/>
                <w:tab w:val="left" w:pos="34"/>
              </w:tabs>
              <w:ind w:left="34" w:firstLine="326"/>
              <w:jc w:val="both"/>
              <w:rPr>
                <w:color w:val="000000" w:themeColor="text1"/>
                <w:sz w:val="28"/>
                <w:szCs w:val="28"/>
              </w:rPr>
            </w:pPr>
            <w:r>
              <w:rPr>
                <w:color w:val="000000" w:themeColor="text1"/>
                <w:sz w:val="28"/>
                <w:szCs w:val="28"/>
              </w:rPr>
              <w:t>розроблення</w:t>
            </w:r>
            <w:r w:rsidR="00CC218B" w:rsidRPr="00E81102">
              <w:rPr>
                <w:color w:val="000000" w:themeColor="text1"/>
                <w:sz w:val="28"/>
                <w:szCs w:val="28"/>
              </w:rPr>
              <w:t xml:space="preserve"> та використання сучасних </w:t>
            </w:r>
            <w:r w:rsidR="00CC218B" w:rsidRPr="00E81102">
              <w:rPr>
                <w:color w:val="000000" w:themeColor="text1"/>
                <w:sz w:val="28"/>
                <w:szCs w:val="28"/>
              </w:rPr>
              <w:lastRenderedPageBreak/>
              <w:t>рекламних матеріалів та ефективних каналів їх розповсюдження;</w:t>
            </w:r>
          </w:p>
          <w:p w:rsidR="00CC218B" w:rsidRPr="00E81102" w:rsidRDefault="00CC218B" w:rsidP="00E81102">
            <w:pPr>
              <w:pStyle w:val="a7"/>
              <w:numPr>
                <w:ilvl w:val="0"/>
                <w:numId w:val="18"/>
              </w:numPr>
              <w:tabs>
                <w:tab w:val="left" w:pos="-108"/>
                <w:tab w:val="left" w:pos="34"/>
              </w:tabs>
              <w:ind w:left="34" w:firstLine="326"/>
              <w:jc w:val="both"/>
              <w:rPr>
                <w:color w:val="000000" w:themeColor="text1"/>
                <w:sz w:val="28"/>
                <w:szCs w:val="28"/>
              </w:rPr>
            </w:pPr>
            <w:r w:rsidRPr="00E81102">
              <w:rPr>
                <w:color w:val="000000" w:themeColor="text1"/>
                <w:sz w:val="28"/>
                <w:szCs w:val="28"/>
              </w:rPr>
              <w:t xml:space="preserve">постійний моніторинг та оновлення інформації про </w:t>
            </w:r>
            <w:r w:rsidRPr="00E81102">
              <w:rPr>
                <w:sz w:val="28"/>
                <w:szCs w:val="28"/>
              </w:rPr>
              <w:t>туристичні ресурси, їх стан, заклади гостинності та розваг області.</w:t>
            </w:r>
          </w:p>
        </w:tc>
      </w:tr>
      <w:tr w:rsidR="00CC218B" w:rsidRPr="00AD4729" w:rsidTr="00C46EBF">
        <w:tc>
          <w:tcPr>
            <w:tcW w:w="3652" w:type="dxa"/>
          </w:tcPr>
          <w:p w:rsidR="00CC218B" w:rsidRPr="00C46EBF" w:rsidRDefault="004E13B5" w:rsidP="004E13B5">
            <w:pPr>
              <w:pStyle w:val="a7"/>
              <w:numPr>
                <w:ilvl w:val="0"/>
                <w:numId w:val="5"/>
              </w:numPr>
              <w:ind w:left="0" w:firstLine="360"/>
              <w:jc w:val="center"/>
              <w:rPr>
                <w:sz w:val="28"/>
                <w:szCs w:val="28"/>
              </w:rPr>
            </w:pPr>
            <w:r w:rsidRPr="004E13B5">
              <w:rPr>
                <w:sz w:val="28"/>
                <w:szCs w:val="28"/>
              </w:rPr>
              <w:lastRenderedPageBreak/>
              <w:t xml:space="preserve">Неналежний рівень обслуговування </w:t>
            </w:r>
            <w:r w:rsidR="00CC218B" w:rsidRPr="00C46EBF">
              <w:rPr>
                <w:sz w:val="28"/>
                <w:szCs w:val="28"/>
              </w:rPr>
              <w:t>та як</w:t>
            </w:r>
            <w:r w:rsidR="00C46EBF">
              <w:rPr>
                <w:sz w:val="28"/>
                <w:szCs w:val="28"/>
              </w:rPr>
              <w:t>ості надання туристичних послуг</w:t>
            </w:r>
          </w:p>
        </w:tc>
        <w:tc>
          <w:tcPr>
            <w:tcW w:w="6379" w:type="dxa"/>
          </w:tcPr>
          <w:p w:rsidR="00E47F7D" w:rsidRPr="00C46EBF" w:rsidRDefault="00E47F7D" w:rsidP="00E81102">
            <w:pPr>
              <w:pStyle w:val="a7"/>
              <w:numPr>
                <w:ilvl w:val="0"/>
                <w:numId w:val="18"/>
              </w:numPr>
              <w:tabs>
                <w:tab w:val="left" w:pos="-108"/>
                <w:tab w:val="left" w:pos="34"/>
              </w:tabs>
              <w:ind w:left="34" w:firstLine="326"/>
              <w:jc w:val="both"/>
              <w:rPr>
                <w:sz w:val="28"/>
                <w:szCs w:val="28"/>
              </w:rPr>
            </w:pPr>
            <w:r w:rsidRPr="00C46EBF">
              <w:rPr>
                <w:sz w:val="28"/>
                <w:szCs w:val="28"/>
              </w:rPr>
              <w:t>вивч</w:t>
            </w:r>
            <w:r w:rsidR="00E11B55">
              <w:rPr>
                <w:sz w:val="28"/>
                <w:szCs w:val="28"/>
              </w:rPr>
              <w:t>ення передового досвіду розроблення</w:t>
            </w:r>
            <w:r w:rsidRPr="00C46EBF">
              <w:rPr>
                <w:sz w:val="28"/>
                <w:szCs w:val="28"/>
              </w:rPr>
              <w:t xml:space="preserve"> та запровадження стандартів обслуговування, адаптація отриманого досвіду відповідно до реалій розвитку регіону;</w:t>
            </w:r>
          </w:p>
          <w:p w:rsidR="005D5998" w:rsidRPr="00C46EBF" w:rsidRDefault="00CC218B" w:rsidP="00E81102">
            <w:pPr>
              <w:pStyle w:val="a7"/>
              <w:numPr>
                <w:ilvl w:val="0"/>
                <w:numId w:val="18"/>
              </w:numPr>
              <w:tabs>
                <w:tab w:val="left" w:pos="-108"/>
                <w:tab w:val="left" w:pos="34"/>
              </w:tabs>
              <w:ind w:left="34" w:firstLine="326"/>
              <w:jc w:val="both"/>
              <w:rPr>
                <w:sz w:val="28"/>
                <w:szCs w:val="28"/>
              </w:rPr>
            </w:pPr>
            <w:r w:rsidRPr="00C46EBF">
              <w:rPr>
                <w:sz w:val="28"/>
                <w:szCs w:val="28"/>
              </w:rPr>
              <w:t>підвищення якості та розширення асортименту туристичних послуг;</w:t>
            </w:r>
          </w:p>
          <w:p w:rsidR="00B06606" w:rsidRPr="00C46EBF" w:rsidRDefault="00CC218B" w:rsidP="00E81102">
            <w:pPr>
              <w:pStyle w:val="a7"/>
              <w:numPr>
                <w:ilvl w:val="0"/>
                <w:numId w:val="18"/>
              </w:numPr>
              <w:tabs>
                <w:tab w:val="left" w:pos="-108"/>
                <w:tab w:val="left" w:pos="34"/>
              </w:tabs>
              <w:ind w:left="34" w:firstLine="326"/>
              <w:jc w:val="both"/>
              <w:rPr>
                <w:sz w:val="28"/>
                <w:szCs w:val="28"/>
              </w:rPr>
            </w:pPr>
            <w:r w:rsidRPr="00C46EBF">
              <w:rPr>
                <w:sz w:val="28"/>
                <w:szCs w:val="28"/>
              </w:rPr>
              <w:t>осучаснення пропозиції послуг, що надаються музеями, заповідниками та іншими дозвіллєвими закладами за рахунок введення нових методів та форм робот</w:t>
            </w:r>
            <w:r w:rsidR="00B06606" w:rsidRPr="00C46EBF">
              <w:rPr>
                <w:sz w:val="28"/>
                <w:szCs w:val="28"/>
              </w:rPr>
              <w:t>и, надання супутніх послуг тощо;</w:t>
            </w:r>
          </w:p>
          <w:p w:rsidR="00CC218B" w:rsidRPr="00C46EBF" w:rsidRDefault="00B06606" w:rsidP="00E81102">
            <w:pPr>
              <w:pStyle w:val="a7"/>
              <w:numPr>
                <w:ilvl w:val="0"/>
                <w:numId w:val="18"/>
              </w:numPr>
              <w:tabs>
                <w:tab w:val="left" w:pos="-108"/>
                <w:tab w:val="left" w:pos="34"/>
              </w:tabs>
              <w:ind w:left="34" w:firstLine="326"/>
              <w:jc w:val="both"/>
              <w:rPr>
                <w:sz w:val="28"/>
                <w:szCs w:val="28"/>
              </w:rPr>
            </w:pPr>
            <w:r w:rsidRPr="00C46EBF">
              <w:rPr>
                <w:sz w:val="28"/>
                <w:szCs w:val="28"/>
              </w:rPr>
              <w:t>підвищення якості підготовки фахівців індустрії гостинності шляхом організації навчання та стажування у вітчизняних та зарубіжних вузах туристичного спрямування та закладах туристичної індустрії.</w:t>
            </w:r>
          </w:p>
        </w:tc>
      </w:tr>
      <w:tr w:rsidR="00CC218B" w:rsidRPr="00AD4729" w:rsidTr="00C46EBF">
        <w:tc>
          <w:tcPr>
            <w:tcW w:w="3652" w:type="dxa"/>
          </w:tcPr>
          <w:p w:rsidR="00CC218B" w:rsidRPr="00C46EBF" w:rsidRDefault="00CC218B" w:rsidP="00C46EBF">
            <w:pPr>
              <w:pStyle w:val="a7"/>
              <w:numPr>
                <w:ilvl w:val="0"/>
                <w:numId w:val="5"/>
              </w:numPr>
              <w:ind w:left="0" w:firstLine="360"/>
              <w:jc w:val="center"/>
              <w:rPr>
                <w:sz w:val="28"/>
                <w:szCs w:val="28"/>
              </w:rPr>
            </w:pPr>
            <w:r w:rsidRPr="00C46EBF">
              <w:rPr>
                <w:sz w:val="28"/>
                <w:szCs w:val="28"/>
              </w:rPr>
              <w:t>Недостатній рівень менеджменту туристичної сфери, інноваційного та кадрового за</w:t>
            </w:r>
            <w:r w:rsidR="00C46EBF">
              <w:rPr>
                <w:sz w:val="28"/>
                <w:szCs w:val="28"/>
              </w:rPr>
              <w:t>безпечення</w:t>
            </w:r>
          </w:p>
        </w:tc>
        <w:tc>
          <w:tcPr>
            <w:tcW w:w="6379" w:type="dxa"/>
          </w:tcPr>
          <w:p w:rsidR="00CC218B" w:rsidRPr="00C46EBF" w:rsidRDefault="00CC218B" w:rsidP="00E81102">
            <w:pPr>
              <w:pStyle w:val="a7"/>
              <w:numPr>
                <w:ilvl w:val="0"/>
                <w:numId w:val="18"/>
              </w:numPr>
              <w:tabs>
                <w:tab w:val="left" w:pos="-108"/>
                <w:tab w:val="left" w:pos="34"/>
              </w:tabs>
              <w:ind w:left="34" w:firstLine="326"/>
              <w:jc w:val="both"/>
              <w:rPr>
                <w:sz w:val="28"/>
                <w:szCs w:val="28"/>
              </w:rPr>
            </w:pPr>
            <w:r w:rsidRPr="00C46EBF">
              <w:rPr>
                <w:sz w:val="28"/>
                <w:szCs w:val="28"/>
              </w:rPr>
              <w:t>розширення міжнародного співробітництва, міжрегіональної кооперації та обміну досвідом у сфері туризму;</w:t>
            </w:r>
          </w:p>
          <w:p w:rsidR="00BE3925" w:rsidRDefault="005D5998" w:rsidP="00E81102">
            <w:pPr>
              <w:pStyle w:val="a7"/>
              <w:numPr>
                <w:ilvl w:val="0"/>
                <w:numId w:val="18"/>
              </w:numPr>
              <w:tabs>
                <w:tab w:val="left" w:pos="-108"/>
                <w:tab w:val="left" w:pos="34"/>
              </w:tabs>
              <w:ind w:left="34" w:firstLine="326"/>
              <w:jc w:val="both"/>
              <w:rPr>
                <w:sz w:val="28"/>
                <w:szCs w:val="28"/>
              </w:rPr>
            </w:pPr>
            <w:r w:rsidRPr="00C46EBF">
              <w:rPr>
                <w:sz w:val="28"/>
                <w:szCs w:val="28"/>
              </w:rPr>
              <w:t>підвищення професійного рівня</w:t>
            </w:r>
            <w:r w:rsidR="00CC218B" w:rsidRPr="00C46EBF">
              <w:rPr>
                <w:sz w:val="28"/>
                <w:szCs w:val="28"/>
              </w:rPr>
              <w:t xml:space="preserve"> </w:t>
            </w:r>
            <w:r w:rsidR="00CC218B" w:rsidRPr="00E81102">
              <w:rPr>
                <w:sz w:val="28"/>
                <w:szCs w:val="28"/>
              </w:rPr>
              <w:t>кадрів в управлінні галуззю на місцях</w:t>
            </w:r>
            <w:r w:rsidR="00CC218B" w:rsidRPr="00C46EBF">
              <w:rPr>
                <w:sz w:val="28"/>
                <w:szCs w:val="28"/>
              </w:rPr>
              <w:t>;</w:t>
            </w:r>
          </w:p>
          <w:p w:rsidR="00CC218B" w:rsidRPr="00C46EBF" w:rsidRDefault="00CC218B" w:rsidP="00E81102">
            <w:pPr>
              <w:pStyle w:val="a7"/>
              <w:numPr>
                <w:ilvl w:val="0"/>
                <w:numId w:val="18"/>
              </w:numPr>
              <w:tabs>
                <w:tab w:val="left" w:pos="-108"/>
                <w:tab w:val="left" w:pos="34"/>
              </w:tabs>
              <w:ind w:left="34" w:firstLine="326"/>
              <w:jc w:val="both"/>
              <w:rPr>
                <w:sz w:val="28"/>
                <w:szCs w:val="28"/>
              </w:rPr>
            </w:pPr>
            <w:r w:rsidRPr="00BE3925">
              <w:rPr>
                <w:sz w:val="28"/>
                <w:szCs w:val="28"/>
              </w:rPr>
              <w:t>с</w:t>
            </w:r>
            <w:r w:rsidR="00E11B55">
              <w:rPr>
                <w:sz w:val="28"/>
                <w:szCs w:val="28"/>
              </w:rPr>
              <w:t>прияння, заохочення та підтримання</w:t>
            </w:r>
            <w:r w:rsidRPr="00BE3925">
              <w:rPr>
                <w:sz w:val="28"/>
                <w:szCs w:val="28"/>
              </w:rPr>
              <w:t xml:space="preserve"> </w:t>
            </w:r>
            <w:r w:rsidR="00B06606" w:rsidRPr="00BE3925">
              <w:rPr>
                <w:sz w:val="28"/>
                <w:szCs w:val="28"/>
              </w:rPr>
              <w:t xml:space="preserve">проєктів, </w:t>
            </w:r>
            <w:r w:rsidR="00BE3925" w:rsidRPr="00BE3925">
              <w:rPr>
                <w:sz w:val="28"/>
                <w:szCs w:val="28"/>
              </w:rPr>
              <w:t xml:space="preserve">ініціатив та стартапів представників туристичного бізнесу, громадських об’єднань, ініціативних груп та окремих громадян </w:t>
            </w:r>
            <w:r w:rsidR="00B06606" w:rsidRPr="00C46EBF">
              <w:rPr>
                <w:sz w:val="28"/>
                <w:szCs w:val="28"/>
              </w:rPr>
              <w:t>в районах та ОТГ спрямованих</w:t>
            </w:r>
            <w:r w:rsidRPr="00C46EBF">
              <w:rPr>
                <w:sz w:val="28"/>
                <w:szCs w:val="28"/>
              </w:rPr>
              <w:t xml:space="preserve"> на всебічне задоволення потреб споживачів та підвищення якості туристичних послуг.</w:t>
            </w:r>
          </w:p>
        </w:tc>
      </w:tr>
      <w:tr w:rsidR="00CC218B" w:rsidRPr="00C46EBF" w:rsidTr="00C46EBF">
        <w:tc>
          <w:tcPr>
            <w:tcW w:w="3652" w:type="dxa"/>
          </w:tcPr>
          <w:p w:rsidR="00CC218B" w:rsidRPr="00C46EBF" w:rsidRDefault="00B06606" w:rsidP="00C46EBF">
            <w:pPr>
              <w:pStyle w:val="a7"/>
              <w:numPr>
                <w:ilvl w:val="0"/>
                <w:numId w:val="5"/>
              </w:numPr>
              <w:ind w:left="0" w:firstLine="360"/>
              <w:jc w:val="center"/>
              <w:rPr>
                <w:sz w:val="28"/>
                <w:szCs w:val="28"/>
              </w:rPr>
            </w:pPr>
            <w:r w:rsidRPr="00C46EBF">
              <w:rPr>
                <w:bCs/>
                <w:sz w:val="28"/>
                <w:szCs w:val="28"/>
                <w:lang w:eastAsia="uk-UA"/>
              </w:rPr>
              <w:t xml:space="preserve">Слабка координація дій між усіма зацікавленими суб’єктами та організаціями міст та ОТГ щодо формування та позиціонування </w:t>
            </w:r>
            <w:r w:rsidR="00C46EBF">
              <w:rPr>
                <w:bCs/>
                <w:sz w:val="28"/>
                <w:szCs w:val="28"/>
                <w:lang w:eastAsia="uk-UA"/>
              </w:rPr>
              <w:t>сучасного туристичного продукту</w:t>
            </w:r>
          </w:p>
        </w:tc>
        <w:tc>
          <w:tcPr>
            <w:tcW w:w="6379" w:type="dxa"/>
          </w:tcPr>
          <w:p w:rsidR="00CC218B" w:rsidRPr="00C46EBF" w:rsidRDefault="00CC218B" w:rsidP="00E81102">
            <w:pPr>
              <w:pStyle w:val="a7"/>
              <w:numPr>
                <w:ilvl w:val="0"/>
                <w:numId w:val="18"/>
              </w:numPr>
              <w:tabs>
                <w:tab w:val="left" w:pos="-108"/>
                <w:tab w:val="left" w:pos="34"/>
              </w:tabs>
              <w:ind w:left="34" w:firstLine="326"/>
              <w:jc w:val="both"/>
              <w:rPr>
                <w:sz w:val="28"/>
                <w:szCs w:val="28"/>
              </w:rPr>
            </w:pPr>
            <w:r w:rsidRPr="00C46EBF">
              <w:rPr>
                <w:sz w:val="28"/>
                <w:szCs w:val="28"/>
              </w:rPr>
              <w:t>розроблення та прийняття місцевих програм розвитку туризму з наданням достатньої фінансової підтримки за рахунок місцевих бюджетів;</w:t>
            </w:r>
          </w:p>
          <w:p w:rsidR="00CC218B" w:rsidRPr="00C46EBF" w:rsidRDefault="00E11B55" w:rsidP="00E81102">
            <w:pPr>
              <w:pStyle w:val="a7"/>
              <w:numPr>
                <w:ilvl w:val="0"/>
                <w:numId w:val="18"/>
              </w:numPr>
              <w:tabs>
                <w:tab w:val="left" w:pos="-108"/>
                <w:tab w:val="left" w:pos="34"/>
              </w:tabs>
              <w:ind w:left="34" w:firstLine="326"/>
              <w:jc w:val="both"/>
              <w:rPr>
                <w:sz w:val="28"/>
                <w:szCs w:val="28"/>
              </w:rPr>
            </w:pPr>
            <w:r>
              <w:rPr>
                <w:sz w:val="28"/>
                <w:szCs w:val="28"/>
              </w:rPr>
              <w:t>стимулювання підтримання</w:t>
            </w:r>
            <w:r w:rsidR="00CC218B" w:rsidRPr="00C46EBF">
              <w:rPr>
                <w:sz w:val="28"/>
                <w:szCs w:val="28"/>
              </w:rPr>
              <w:t xml:space="preserve"> розвитку підприємництва в галузі туризму (малого та середнього бізнесу).</w:t>
            </w:r>
          </w:p>
        </w:tc>
      </w:tr>
    </w:tbl>
    <w:p w:rsidR="00AB6C9B" w:rsidRPr="00C46EBF" w:rsidRDefault="00AB6C9B" w:rsidP="00AB6C9B">
      <w:pPr>
        <w:spacing w:after="0" w:line="240" w:lineRule="auto"/>
        <w:ind w:firstLine="709"/>
        <w:jc w:val="both"/>
        <w:rPr>
          <w:rFonts w:ascii="Times New Roman" w:hAnsi="Times New Roman" w:cs="Times New Roman"/>
          <w:sz w:val="28"/>
          <w:szCs w:val="28"/>
          <w:lang w:val="uk-UA"/>
        </w:rPr>
      </w:pPr>
    </w:p>
    <w:p w:rsidR="00B47FF7" w:rsidRPr="00C46EBF" w:rsidRDefault="00337C07" w:rsidP="00B47FF7">
      <w:pPr>
        <w:spacing w:after="0" w:line="240" w:lineRule="auto"/>
        <w:jc w:val="center"/>
        <w:rPr>
          <w:rFonts w:ascii="Times New Roman" w:hAnsi="Times New Roman" w:cs="Times New Roman"/>
          <w:sz w:val="28"/>
          <w:szCs w:val="28"/>
          <w:lang w:val="uk-UA"/>
        </w:rPr>
      </w:pPr>
      <w:r w:rsidRPr="00C46EBF">
        <w:rPr>
          <w:rFonts w:ascii="Times New Roman" w:hAnsi="Times New Roman" w:cs="Times New Roman"/>
          <w:sz w:val="28"/>
          <w:szCs w:val="28"/>
          <w:lang w:val="uk-UA"/>
        </w:rPr>
        <w:t>6</w:t>
      </w:r>
      <w:r w:rsidR="00B47FF7" w:rsidRPr="00C46EBF">
        <w:rPr>
          <w:rFonts w:ascii="Times New Roman" w:hAnsi="Times New Roman" w:cs="Times New Roman"/>
          <w:sz w:val="28"/>
          <w:szCs w:val="28"/>
          <w:lang w:val="uk-UA"/>
        </w:rPr>
        <w:t>. РЕЗУЛЬТАТИВНІ ПОКАЗНИКИ ВИКОНАННЯ ЗАВДАНЬ І ЗАХОДІВ ПРОГРАМИ</w:t>
      </w:r>
    </w:p>
    <w:p w:rsidR="00B47FF7" w:rsidRPr="00C46EBF" w:rsidRDefault="00B47FF7" w:rsidP="00B47FF7">
      <w:pPr>
        <w:spacing w:after="0" w:line="240" w:lineRule="auto"/>
        <w:rPr>
          <w:rFonts w:ascii="Times New Roman" w:hAnsi="Times New Roman" w:cs="Times New Roman"/>
          <w:sz w:val="28"/>
          <w:szCs w:val="28"/>
          <w:lang w:val="uk-UA"/>
        </w:rPr>
      </w:pPr>
    </w:p>
    <w:p w:rsidR="00A52706" w:rsidRPr="00C46EBF" w:rsidRDefault="00B47FF7" w:rsidP="00A52706">
      <w:pPr>
        <w:spacing w:after="0" w:line="240" w:lineRule="auto"/>
        <w:ind w:firstLine="851"/>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lastRenderedPageBreak/>
        <w:t>Перелік напрямів діяльності та заходів з виконання Програми наведено у додатку 1.</w:t>
      </w:r>
      <w:r w:rsidR="00A52706" w:rsidRPr="00C46EBF">
        <w:rPr>
          <w:rFonts w:ascii="Times New Roman" w:hAnsi="Times New Roman" w:cs="Times New Roman"/>
          <w:sz w:val="28"/>
          <w:szCs w:val="28"/>
          <w:lang w:val="uk-UA"/>
        </w:rPr>
        <w:t xml:space="preserve"> </w:t>
      </w:r>
    </w:p>
    <w:p w:rsidR="00941FB7" w:rsidRPr="00ED4801" w:rsidRDefault="00941FB7" w:rsidP="00941FB7">
      <w:pPr>
        <w:spacing w:after="0" w:line="240" w:lineRule="auto"/>
        <w:ind w:firstLine="851"/>
        <w:jc w:val="both"/>
        <w:rPr>
          <w:rFonts w:ascii="Times New Roman" w:hAnsi="Times New Roman" w:cs="Times New Roman"/>
          <w:sz w:val="28"/>
          <w:szCs w:val="28"/>
          <w:lang w:val="uk-UA"/>
        </w:rPr>
      </w:pPr>
      <w:r w:rsidRPr="00C46EBF">
        <w:rPr>
          <w:rFonts w:ascii="Times New Roman" w:hAnsi="Times New Roman" w:cs="Times New Roman"/>
          <w:sz w:val="28"/>
          <w:szCs w:val="28"/>
          <w:lang w:val="uk-UA"/>
        </w:rPr>
        <w:t xml:space="preserve">Реалізація заходів Програми дасть змогу підвищити туристичний імідж Чернігівської області, зміцнити матеріально-технічну базу, розширити мережу закладів туристичної інфраструктури області, підвищити якість туристичних послуг, створити належні умови для розвитку туристичної сфери та суміжних галузей економіки, пожвавити розвиток </w:t>
      </w:r>
      <w:r w:rsidR="009B66EF" w:rsidRPr="00C46EBF">
        <w:rPr>
          <w:rFonts w:ascii="Times New Roman" w:hAnsi="Times New Roman" w:cs="Times New Roman"/>
          <w:sz w:val="28"/>
          <w:szCs w:val="28"/>
          <w:lang w:val="uk-UA"/>
        </w:rPr>
        <w:t xml:space="preserve">сільського </w:t>
      </w:r>
      <w:r w:rsidRPr="00C46EBF">
        <w:rPr>
          <w:rFonts w:ascii="Times New Roman" w:hAnsi="Times New Roman" w:cs="Times New Roman"/>
          <w:sz w:val="28"/>
          <w:szCs w:val="28"/>
          <w:lang w:val="uk-UA"/>
        </w:rPr>
        <w:t>туризму, підвищити</w:t>
      </w:r>
      <w:r w:rsidR="00C7799C">
        <w:rPr>
          <w:rFonts w:ascii="Times New Roman" w:hAnsi="Times New Roman" w:cs="Times New Roman"/>
          <w:sz w:val="28"/>
          <w:szCs w:val="28"/>
          <w:lang w:val="uk-UA"/>
        </w:rPr>
        <w:t xml:space="preserve"> рівень зайнятості населення,</w:t>
      </w:r>
      <w:r w:rsidRPr="00ED4801">
        <w:rPr>
          <w:rFonts w:ascii="Times New Roman" w:hAnsi="Times New Roman" w:cs="Times New Roman"/>
          <w:sz w:val="28"/>
          <w:szCs w:val="28"/>
          <w:lang w:val="uk-UA"/>
        </w:rPr>
        <w:t xml:space="preserve"> утримувати в належному стані об’єкти історико-культурної спад</w:t>
      </w:r>
      <w:r w:rsidR="00C7799C">
        <w:rPr>
          <w:rFonts w:ascii="Times New Roman" w:hAnsi="Times New Roman" w:cs="Times New Roman"/>
          <w:sz w:val="28"/>
          <w:szCs w:val="28"/>
          <w:lang w:val="uk-UA"/>
        </w:rPr>
        <w:t>щини;</w:t>
      </w:r>
      <w:r w:rsidRPr="00ED4801">
        <w:rPr>
          <w:rFonts w:ascii="Times New Roman" w:hAnsi="Times New Roman" w:cs="Times New Roman"/>
          <w:sz w:val="28"/>
          <w:szCs w:val="28"/>
          <w:lang w:val="uk-UA"/>
        </w:rPr>
        <w:t xml:space="preserve"> створить пере</w:t>
      </w:r>
      <w:r w:rsidR="00C7799C">
        <w:rPr>
          <w:rFonts w:ascii="Times New Roman" w:hAnsi="Times New Roman" w:cs="Times New Roman"/>
          <w:sz w:val="28"/>
          <w:szCs w:val="28"/>
          <w:lang w:val="uk-UA"/>
        </w:rPr>
        <w:t>думови для залучення інвестицій;</w:t>
      </w:r>
      <w:r w:rsidRPr="00ED4801">
        <w:rPr>
          <w:rFonts w:ascii="Times New Roman" w:hAnsi="Times New Roman" w:cs="Times New Roman"/>
          <w:sz w:val="28"/>
          <w:szCs w:val="28"/>
          <w:lang w:val="uk-UA"/>
        </w:rPr>
        <w:t xml:space="preserve"> покращить якість науково-методи</w:t>
      </w:r>
      <w:r w:rsidR="00C7799C">
        <w:rPr>
          <w:rFonts w:ascii="Times New Roman" w:hAnsi="Times New Roman" w:cs="Times New Roman"/>
          <w:sz w:val="28"/>
          <w:szCs w:val="28"/>
          <w:lang w:val="uk-UA"/>
        </w:rPr>
        <w:t>чного та кадрового забезпечення;</w:t>
      </w:r>
      <w:r w:rsidRPr="00ED4801">
        <w:rPr>
          <w:rFonts w:ascii="Times New Roman" w:hAnsi="Times New Roman" w:cs="Times New Roman"/>
          <w:sz w:val="28"/>
          <w:szCs w:val="28"/>
          <w:lang w:val="uk-UA"/>
        </w:rPr>
        <w:t xml:space="preserve"> збільшить кількість туристів та екскурсантів області та надходження від туризму до бюджетів усіх рівнів, у </w:t>
      </w:r>
      <w:r w:rsidRPr="00E92151">
        <w:rPr>
          <w:rFonts w:ascii="Times New Roman" w:hAnsi="Times New Roman" w:cs="Times New Roman"/>
          <w:sz w:val="28"/>
          <w:szCs w:val="28"/>
          <w:lang w:val="uk-UA"/>
        </w:rPr>
        <w:t>тому числі</w:t>
      </w:r>
      <w:r w:rsidR="00005FEF" w:rsidRPr="00E92151">
        <w:rPr>
          <w:rFonts w:ascii="Times New Roman" w:hAnsi="Times New Roman" w:cs="Times New Roman"/>
          <w:sz w:val="28"/>
          <w:szCs w:val="28"/>
          <w:lang w:val="uk-UA"/>
        </w:rPr>
        <w:t>,</w:t>
      </w:r>
      <w:r w:rsidRPr="00E92151">
        <w:rPr>
          <w:rFonts w:ascii="Times New Roman" w:hAnsi="Times New Roman" w:cs="Times New Roman"/>
          <w:sz w:val="28"/>
          <w:szCs w:val="28"/>
          <w:lang w:val="uk-UA"/>
        </w:rPr>
        <w:t xml:space="preserve"> від </w:t>
      </w:r>
      <w:r w:rsidRPr="00ED4801">
        <w:rPr>
          <w:rFonts w:ascii="Times New Roman" w:hAnsi="Times New Roman" w:cs="Times New Roman"/>
          <w:sz w:val="28"/>
          <w:szCs w:val="28"/>
          <w:lang w:val="uk-UA"/>
        </w:rPr>
        <w:t>туристичного збору.</w:t>
      </w:r>
    </w:p>
    <w:p w:rsidR="00A52706" w:rsidRPr="00ED4801" w:rsidRDefault="00A52706" w:rsidP="00A52706">
      <w:pPr>
        <w:spacing w:after="0" w:line="240" w:lineRule="auto"/>
        <w:ind w:firstLine="851"/>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t>Результативні показники виконання напрямів діяльності та заходів Програми наведені у додатку 3.</w:t>
      </w:r>
    </w:p>
    <w:p w:rsidR="00F3484D" w:rsidRPr="00ED4801" w:rsidRDefault="00337C07" w:rsidP="00941FB7">
      <w:pPr>
        <w:spacing w:after="0" w:line="240" w:lineRule="auto"/>
        <w:jc w:val="center"/>
        <w:rPr>
          <w:rFonts w:ascii="Times New Roman" w:hAnsi="Times New Roman" w:cs="Times New Roman"/>
          <w:sz w:val="28"/>
          <w:szCs w:val="28"/>
          <w:lang w:val="uk-UA"/>
        </w:rPr>
      </w:pPr>
      <w:r w:rsidRPr="00ED4801">
        <w:rPr>
          <w:rFonts w:ascii="Times New Roman" w:hAnsi="Times New Roman" w:cs="Times New Roman"/>
          <w:sz w:val="28"/>
          <w:szCs w:val="28"/>
          <w:lang w:val="uk-UA"/>
        </w:rPr>
        <w:t>7</w:t>
      </w:r>
      <w:r w:rsidR="00F3484D" w:rsidRPr="00ED4801">
        <w:rPr>
          <w:rFonts w:ascii="Times New Roman" w:hAnsi="Times New Roman" w:cs="Times New Roman"/>
          <w:sz w:val="28"/>
          <w:szCs w:val="28"/>
          <w:lang w:val="uk-UA"/>
        </w:rPr>
        <w:t>. ФІНАНСОВЕ ЗАБЕЗПЕЧЕННЯ ПРОГРАМИ</w:t>
      </w:r>
    </w:p>
    <w:p w:rsidR="00F3484D" w:rsidRPr="00ED4801" w:rsidRDefault="00F3484D" w:rsidP="00F3484D">
      <w:pPr>
        <w:spacing w:after="0" w:line="240" w:lineRule="auto"/>
        <w:rPr>
          <w:rFonts w:ascii="Times New Roman" w:hAnsi="Times New Roman" w:cs="Times New Roman"/>
          <w:sz w:val="28"/>
          <w:szCs w:val="28"/>
          <w:highlight w:val="yellow"/>
          <w:lang w:val="uk-UA"/>
        </w:rPr>
      </w:pPr>
    </w:p>
    <w:p w:rsidR="00F3484D" w:rsidRPr="00A06FCD" w:rsidRDefault="00F3484D" w:rsidP="00B16EFD">
      <w:pPr>
        <w:spacing w:after="0" w:line="240" w:lineRule="auto"/>
        <w:ind w:firstLine="709"/>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t xml:space="preserve">Фінансове забезпечення заходів Програми здійснюватиметься за рахунок асигнувань обласного бюджету, які передбачаються у кошторисах відповідальних виконавців </w:t>
      </w:r>
      <w:r w:rsidRPr="00A06FCD">
        <w:rPr>
          <w:rFonts w:ascii="Times New Roman" w:hAnsi="Times New Roman" w:cs="Times New Roman"/>
          <w:sz w:val="28"/>
          <w:szCs w:val="28"/>
          <w:lang w:val="uk-UA"/>
        </w:rPr>
        <w:t xml:space="preserve">Програми, коштів </w:t>
      </w:r>
      <w:r w:rsidR="00A0717F" w:rsidRPr="00A06FCD">
        <w:rPr>
          <w:rFonts w:ascii="Times New Roman" w:hAnsi="Times New Roman" w:cs="Times New Roman"/>
          <w:sz w:val="28"/>
          <w:szCs w:val="28"/>
          <w:lang w:val="uk-UA"/>
        </w:rPr>
        <w:t xml:space="preserve">інших місцевих </w:t>
      </w:r>
      <w:r w:rsidRPr="00A06FCD">
        <w:rPr>
          <w:rFonts w:ascii="Times New Roman" w:hAnsi="Times New Roman" w:cs="Times New Roman"/>
          <w:sz w:val="28"/>
          <w:szCs w:val="28"/>
          <w:lang w:val="uk-UA"/>
        </w:rPr>
        <w:t xml:space="preserve">бюджетів, а також інших джерел, не заборонених законодавством. </w:t>
      </w:r>
    </w:p>
    <w:p w:rsidR="00F3484D" w:rsidRPr="00ED4801" w:rsidRDefault="00F3484D" w:rsidP="00B16EFD">
      <w:pPr>
        <w:spacing w:after="0" w:line="240" w:lineRule="auto"/>
        <w:ind w:firstLine="709"/>
        <w:jc w:val="both"/>
        <w:rPr>
          <w:rFonts w:ascii="Times New Roman" w:hAnsi="Times New Roman" w:cs="Times New Roman"/>
          <w:sz w:val="28"/>
          <w:szCs w:val="28"/>
          <w:lang w:val="uk-UA"/>
        </w:rPr>
      </w:pPr>
      <w:r w:rsidRPr="00A06FCD">
        <w:rPr>
          <w:rFonts w:ascii="Times New Roman" w:hAnsi="Times New Roman" w:cs="Times New Roman"/>
          <w:sz w:val="28"/>
          <w:szCs w:val="28"/>
          <w:lang w:val="uk-UA"/>
        </w:rPr>
        <w:t>Обсяг фінансування програми за рахунок коштів обласного бюджету визначається щороку, виходячи</w:t>
      </w:r>
      <w:r w:rsidRPr="00ED4801">
        <w:rPr>
          <w:rFonts w:ascii="Times New Roman" w:hAnsi="Times New Roman" w:cs="Times New Roman"/>
          <w:sz w:val="28"/>
          <w:szCs w:val="28"/>
          <w:lang w:val="uk-UA"/>
        </w:rPr>
        <w:t xml:space="preserve"> з конкретних завдань та можливостей фінансового забезпечення у відповідному бюджетному періоді.</w:t>
      </w:r>
    </w:p>
    <w:p w:rsidR="00F3484D" w:rsidRPr="00ED4801" w:rsidRDefault="00F3484D" w:rsidP="00B16EFD">
      <w:pPr>
        <w:spacing w:after="0" w:line="240" w:lineRule="auto"/>
        <w:ind w:firstLine="709"/>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t>Ресурсне забезпечення обласної цільової Програми розвитку туризму в Чернігівській області на 20</w:t>
      </w:r>
      <w:r w:rsidR="00B16EFD" w:rsidRPr="00ED4801">
        <w:rPr>
          <w:rFonts w:ascii="Times New Roman" w:hAnsi="Times New Roman" w:cs="Times New Roman"/>
          <w:sz w:val="28"/>
          <w:szCs w:val="28"/>
          <w:lang w:val="uk-UA"/>
        </w:rPr>
        <w:t>21-2027</w:t>
      </w:r>
      <w:r w:rsidR="00C7799C">
        <w:rPr>
          <w:rFonts w:ascii="Times New Roman" w:hAnsi="Times New Roman" w:cs="Times New Roman"/>
          <w:sz w:val="28"/>
          <w:szCs w:val="28"/>
          <w:lang w:val="uk-UA"/>
        </w:rPr>
        <w:t xml:space="preserve"> роки наведене</w:t>
      </w:r>
      <w:r w:rsidRPr="00ED4801">
        <w:rPr>
          <w:rFonts w:ascii="Times New Roman" w:hAnsi="Times New Roman" w:cs="Times New Roman"/>
          <w:sz w:val="28"/>
          <w:szCs w:val="28"/>
          <w:lang w:val="uk-UA"/>
        </w:rPr>
        <w:t xml:space="preserve"> у додатку 2.</w:t>
      </w:r>
    </w:p>
    <w:p w:rsidR="001E3757" w:rsidRDefault="001E3757" w:rsidP="00F3484D">
      <w:pPr>
        <w:spacing w:after="0" w:line="240" w:lineRule="auto"/>
        <w:rPr>
          <w:rFonts w:ascii="Times New Roman" w:hAnsi="Times New Roman" w:cs="Times New Roman"/>
          <w:sz w:val="28"/>
          <w:szCs w:val="28"/>
          <w:lang w:val="uk-UA"/>
        </w:rPr>
      </w:pPr>
    </w:p>
    <w:p w:rsidR="00DA23FA" w:rsidRDefault="00DA23FA" w:rsidP="00F3484D">
      <w:pPr>
        <w:spacing w:after="0" w:line="240" w:lineRule="auto"/>
        <w:rPr>
          <w:rFonts w:ascii="Times New Roman" w:hAnsi="Times New Roman" w:cs="Times New Roman"/>
          <w:sz w:val="28"/>
          <w:szCs w:val="28"/>
          <w:lang w:val="uk-UA"/>
        </w:rPr>
      </w:pPr>
    </w:p>
    <w:p w:rsidR="00F3484D" w:rsidRPr="00ED4801" w:rsidRDefault="00337C07" w:rsidP="00B16EFD">
      <w:pPr>
        <w:spacing w:after="0" w:line="240" w:lineRule="auto"/>
        <w:jc w:val="center"/>
        <w:rPr>
          <w:rFonts w:ascii="Times New Roman" w:hAnsi="Times New Roman" w:cs="Times New Roman"/>
          <w:sz w:val="28"/>
          <w:szCs w:val="28"/>
          <w:lang w:val="uk-UA"/>
        </w:rPr>
      </w:pPr>
      <w:r w:rsidRPr="00ED4801">
        <w:rPr>
          <w:rFonts w:ascii="Times New Roman" w:hAnsi="Times New Roman" w:cs="Times New Roman"/>
          <w:sz w:val="28"/>
          <w:szCs w:val="28"/>
          <w:lang w:val="uk-UA"/>
        </w:rPr>
        <w:t>8</w:t>
      </w:r>
      <w:r w:rsidR="00F3484D" w:rsidRPr="00ED4801">
        <w:rPr>
          <w:rFonts w:ascii="Times New Roman" w:hAnsi="Times New Roman" w:cs="Times New Roman"/>
          <w:sz w:val="28"/>
          <w:szCs w:val="28"/>
          <w:lang w:val="uk-UA"/>
        </w:rPr>
        <w:t xml:space="preserve">. </w:t>
      </w:r>
      <w:r w:rsidR="00405132" w:rsidRPr="00405132">
        <w:rPr>
          <w:rFonts w:ascii="Times New Roman" w:hAnsi="Times New Roman" w:cs="Times New Roman"/>
          <w:sz w:val="28"/>
          <w:szCs w:val="28"/>
          <w:lang w:val="uk-UA"/>
        </w:rPr>
        <w:t>КОРДИНАЦІЯ ТА КОНТРОЛЬ</w:t>
      </w:r>
      <w:r w:rsidR="00F3484D" w:rsidRPr="00405132">
        <w:rPr>
          <w:rFonts w:ascii="Times New Roman" w:hAnsi="Times New Roman" w:cs="Times New Roman"/>
          <w:sz w:val="28"/>
          <w:szCs w:val="28"/>
          <w:lang w:val="uk-UA"/>
        </w:rPr>
        <w:t xml:space="preserve"> ЗА ХОДОМ ВИКОНАННЯ ПРОГРАМИ</w:t>
      </w:r>
    </w:p>
    <w:p w:rsidR="00F3484D" w:rsidRPr="00ED4801" w:rsidRDefault="00F3484D" w:rsidP="00F3484D">
      <w:pPr>
        <w:spacing w:after="0" w:line="240" w:lineRule="auto"/>
        <w:rPr>
          <w:rFonts w:ascii="Times New Roman" w:hAnsi="Times New Roman" w:cs="Times New Roman"/>
          <w:sz w:val="28"/>
          <w:szCs w:val="28"/>
          <w:highlight w:val="yellow"/>
          <w:lang w:val="uk-UA"/>
        </w:rPr>
      </w:pPr>
    </w:p>
    <w:p w:rsidR="000C2EE8" w:rsidRPr="00AE7BC7" w:rsidRDefault="00C7799C" w:rsidP="000C2EE8">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Виконання П</w:t>
      </w:r>
      <w:r w:rsidR="000C2EE8" w:rsidRPr="00ED4801">
        <w:rPr>
          <w:rFonts w:ascii="Times New Roman" w:hAnsi="Times New Roman" w:cs="Times New Roman"/>
          <w:sz w:val="28"/>
          <w:szCs w:val="28"/>
          <w:lang w:val="uk-UA"/>
        </w:rPr>
        <w:t xml:space="preserve">рограми здійснюється шляхом реалізації заходів виконавцями, </w:t>
      </w:r>
      <w:r w:rsidR="000C2EE8" w:rsidRPr="00AE7BC7">
        <w:rPr>
          <w:rFonts w:ascii="Times New Roman" w:hAnsi="Times New Roman" w:cs="Times New Roman"/>
          <w:sz w:val="28"/>
          <w:szCs w:val="28"/>
          <w:lang w:val="uk-UA"/>
        </w:rPr>
        <w:t>зазначеними у цій Програмі.</w:t>
      </w:r>
    </w:p>
    <w:p w:rsidR="000C2EE8" w:rsidRPr="00AE7BC7" w:rsidRDefault="000C2EE8" w:rsidP="000C2EE8">
      <w:pPr>
        <w:spacing w:after="0" w:line="240" w:lineRule="auto"/>
        <w:ind w:firstLine="709"/>
        <w:jc w:val="both"/>
        <w:rPr>
          <w:rFonts w:ascii="Times New Roman" w:hAnsi="Times New Roman" w:cs="Times New Roman"/>
          <w:sz w:val="28"/>
          <w:szCs w:val="28"/>
          <w:lang w:val="uk-UA"/>
        </w:rPr>
      </w:pPr>
      <w:r w:rsidRPr="00AE7BC7">
        <w:rPr>
          <w:rFonts w:ascii="Times New Roman" w:hAnsi="Times New Roman" w:cs="Times New Roman"/>
          <w:sz w:val="28"/>
          <w:szCs w:val="28"/>
          <w:lang w:val="uk-UA"/>
        </w:rPr>
        <w:t xml:space="preserve">Відповідальним виконавцем Програми визначено Департамент культури і туризму, національностей та релігій обласної державної адміністрації. </w:t>
      </w:r>
    </w:p>
    <w:p w:rsidR="004E28C5" w:rsidRPr="00ED4801" w:rsidRDefault="004E28C5" w:rsidP="004E28C5">
      <w:pPr>
        <w:spacing w:after="0" w:line="240" w:lineRule="auto"/>
        <w:ind w:firstLine="709"/>
        <w:jc w:val="both"/>
        <w:rPr>
          <w:rFonts w:ascii="Times New Roman" w:hAnsi="Times New Roman" w:cs="Times New Roman"/>
          <w:sz w:val="28"/>
          <w:szCs w:val="28"/>
          <w:lang w:val="uk-UA"/>
        </w:rPr>
      </w:pPr>
      <w:r w:rsidRPr="00ED4801">
        <w:rPr>
          <w:rFonts w:ascii="Times New Roman" w:hAnsi="Times New Roman" w:cs="Times New Roman"/>
          <w:sz w:val="28"/>
          <w:szCs w:val="28"/>
          <w:lang w:val="uk-UA"/>
        </w:rPr>
        <w:t xml:space="preserve">Координація та поточний контроль виконання Програми здійснюється Департаментом культури і туризму, національностей та релігій обласної державної адміністрації. </w:t>
      </w:r>
    </w:p>
    <w:p w:rsidR="009A0EE7" w:rsidRPr="00A06FCD" w:rsidRDefault="00C0108A" w:rsidP="009A0EE7">
      <w:pPr>
        <w:spacing w:after="0" w:line="240" w:lineRule="auto"/>
        <w:ind w:firstLine="709"/>
        <w:jc w:val="both"/>
        <w:rPr>
          <w:rFonts w:ascii="Times New Roman" w:hAnsi="Times New Roman" w:cs="Times New Roman"/>
          <w:sz w:val="28"/>
          <w:szCs w:val="28"/>
          <w:lang w:val="uk-UA"/>
        </w:rPr>
      </w:pPr>
      <w:r w:rsidRPr="00C0108A">
        <w:rPr>
          <w:rFonts w:ascii="Times New Roman" w:hAnsi="Times New Roman" w:cs="Times New Roman"/>
          <w:sz w:val="28"/>
          <w:szCs w:val="28"/>
          <w:lang w:val="uk-UA"/>
        </w:rPr>
        <w:t>Учасники Програми, які отримую</w:t>
      </w:r>
      <w:r>
        <w:rPr>
          <w:rFonts w:ascii="Times New Roman" w:hAnsi="Times New Roman" w:cs="Times New Roman"/>
          <w:sz w:val="28"/>
          <w:szCs w:val="28"/>
          <w:lang w:val="uk-UA"/>
        </w:rPr>
        <w:t xml:space="preserve">ть кошти з обласного бюджету на </w:t>
      </w:r>
      <w:r w:rsidRPr="00A06FCD">
        <w:rPr>
          <w:rFonts w:ascii="Times New Roman" w:hAnsi="Times New Roman" w:cs="Times New Roman"/>
          <w:sz w:val="28"/>
          <w:szCs w:val="28"/>
          <w:lang w:val="uk-UA"/>
        </w:rPr>
        <w:t xml:space="preserve">виконання </w:t>
      </w:r>
      <w:r w:rsidR="009A0EE7" w:rsidRPr="00A06FCD">
        <w:rPr>
          <w:rFonts w:ascii="Times New Roman" w:hAnsi="Times New Roman" w:cs="Times New Roman"/>
          <w:sz w:val="28"/>
          <w:szCs w:val="28"/>
          <w:lang w:val="uk-UA"/>
        </w:rPr>
        <w:t xml:space="preserve">напрямків діяльності та заходів, </w:t>
      </w:r>
      <w:r w:rsidRPr="00A06FCD">
        <w:rPr>
          <w:rFonts w:ascii="Times New Roman" w:hAnsi="Times New Roman" w:cs="Times New Roman"/>
          <w:sz w:val="28"/>
          <w:szCs w:val="28"/>
          <w:lang w:val="uk-UA"/>
        </w:rPr>
        <w:t>щокварталу до 10 числа місяця, що настає за звітним періодом, надають</w:t>
      </w:r>
      <w:r w:rsidR="009A0EE7" w:rsidRPr="00A06FCD">
        <w:rPr>
          <w:rFonts w:ascii="Times New Roman" w:hAnsi="Times New Roman" w:cs="Times New Roman"/>
          <w:sz w:val="28"/>
          <w:szCs w:val="28"/>
          <w:lang w:val="uk-UA"/>
        </w:rPr>
        <w:t xml:space="preserve"> відповідальному виконавцеві інформацію про хід реалізації заходів Програми. </w:t>
      </w:r>
    </w:p>
    <w:p w:rsidR="00405132" w:rsidRPr="00A06FCD" w:rsidRDefault="00405132" w:rsidP="00405132">
      <w:pPr>
        <w:spacing w:after="0" w:line="240" w:lineRule="auto"/>
        <w:ind w:firstLine="709"/>
        <w:jc w:val="both"/>
        <w:rPr>
          <w:rFonts w:ascii="Times New Roman" w:hAnsi="Times New Roman" w:cs="Times New Roman"/>
          <w:sz w:val="28"/>
          <w:szCs w:val="28"/>
          <w:lang w:val="uk-UA"/>
        </w:rPr>
      </w:pPr>
      <w:r w:rsidRPr="00A06FCD">
        <w:rPr>
          <w:rFonts w:ascii="Times New Roman" w:hAnsi="Times New Roman" w:cs="Times New Roman"/>
          <w:sz w:val="28"/>
          <w:szCs w:val="28"/>
          <w:lang w:val="uk-UA"/>
        </w:rPr>
        <w:t>Відповідальний виконавець Програми на вимогу постійних комісій обласної ради з питань бюджету та фінансів, з питань сім’ї, молоді, спорту та туризму готує узагальнену інформацію про стан її виконання.</w:t>
      </w:r>
    </w:p>
    <w:p w:rsidR="00520726" w:rsidRDefault="00405132" w:rsidP="00E47B06">
      <w:pPr>
        <w:spacing w:after="0" w:line="240" w:lineRule="auto"/>
        <w:ind w:firstLine="709"/>
        <w:jc w:val="both"/>
        <w:rPr>
          <w:rFonts w:ascii="Times New Roman" w:hAnsi="Times New Roman" w:cs="Times New Roman"/>
          <w:sz w:val="28"/>
          <w:szCs w:val="28"/>
          <w:lang w:val="uk-UA"/>
        </w:rPr>
      </w:pPr>
      <w:r w:rsidRPr="00A06FCD">
        <w:rPr>
          <w:rFonts w:ascii="Times New Roman" w:hAnsi="Times New Roman" w:cs="Times New Roman"/>
          <w:sz w:val="28"/>
          <w:szCs w:val="28"/>
          <w:lang w:val="uk-UA"/>
        </w:rPr>
        <w:t xml:space="preserve">Департамент культури і туризму, національностей та релігій обласної державної адміністрації щороку до 15 лютого подає Департаменту розвитку </w:t>
      </w:r>
      <w:r w:rsidRPr="00A06FCD">
        <w:rPr>
          <w:rFonts w:ascii="Times New Roman" w:hAnsi="Times New Roman" w:cs="Times New Roman"/>
          <w:sz w:val="28"/>
          <w:szCs w:val="28"/>
          <w:lang w:val="uk-UA"/>
        </w:rPr>
        <w:lastRenderedPageBreak/>
        <w:t>економіки та сільського господарства обласної державної адміністрації звіт про виконання Програми.</w:t>
      </w:r>
    </w:p>
    <w:p w:rsidR="00B84223" w:rsidRPr="00ED4801" w:rsidRDefault="00B84223" w:rsidP="000C2EE8">
      <w:pPr>
        <w:spacing w:after="0" w:line="240" w:lineRule="auto"/>
        <w:ind w:firstLine="709"/>
        <w:jc w:val="both"/>
        <w:rPr>
          <w:rFonts w:ascii="Times New Roman" w:hAnsi="Times New Roman" w:cs="Times New Roman"/>
          <w:sz w:val="28"/>
          <w:szCs w:val="28"/>
          <w:lang w:val="uk-UA"/>
        </w:rPr>
      </w:pPr>
    </w:p>
    <w:tbl>
      <w:tblPr>
        <w:tblW w:w="10065" w:type="dxa"/>
        <w:tblInd w:w="-34" w:type="dxa"/>
        <w:tblLayout w:type="fixed"/>
        <w:tblLook w:val="01E0" w:firstRow="1" w:lastRow="1" w:firstColumn="1" w:lastColumn="1" w:noHBand="0" w:noVBand="0"/>
      </w:tblPr>
      <w:tblGrid>
        <w:gridCol w:w="6379"/>
        <w:gridCol w:w="3686"/>
      </w:tblGrid>
      <w:tr w:rsidR="00DD77F8" w:rsidRPr="004E28C5" w:rsidTr="00B16EFD">
        <w:tc>
          <w:tcPr>
            <w:tcW w:w="6379" w:type="dxa"/>
          </w:tcPr>
          <w:p w:rsidR="001E18DD" w:rsidRPr="00ED4801" w:rsidRDefault="00A02C62" w:rsidP="00A07420">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В.о. д</w:t>
            </w:r>
            <w:r w:rsidR="001E18DD" w:rsidRPr="00ED4801">
              <w:rPr>
                <w:rFonts w:ascii="Times New Roman" w:hAnsi="Times New Roman" w:cs="Times New Roman"/>
                <w:sz w:val="28"/>
                <w:szCs w:val="28"/>
                <w:lang w:val="uk-UA"/>
              </w:rPr>
              <w:t>иректор</w:t>
            </w:r>
            <w:r>
              <w:rPr>
                <w:rFonts w:ascii="Times New Roman" w:hAnsi="Times New Roman" w:cs="Times New Roman"/>
                <w:sz w:val="28"/>
                <w:szCs w:val="28"/>
                <w:lang w:val="uk-UA"/>
              </w:rPr>
              <w:t>а</w:t>
            </w:r>
            <w:r w:rsidR="001E18DD" w:rsidRPr="00ED4801">
              <w:rPr>
                <w:rFonts w:ascii="Times New Roman" w:hAnsi="Times New Roman" w:cs="Times New Roman"/>
                <w:sz w:val="28"/>
                <w:szCs w:val="28"/>
                <w:lang w:val="uk-UA"/>
              </w:rPr>
              <w:t xml:space="preserve"> Департаменту </w:t>
            </w:r>
          </w:p>
          <w:p w:rsidR="001E18DD" w:rsidRPr="00ED4801" w:rsidRDefault="001E18DD" w:rsidP="001E18D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 xml:space="preserve">культури </w:t>
            </w:r>
            <w:r w:rsidR="009C612F" w:rsidRPr="00ED4801">
              <w:rPr>
                <w:rFonts w:ascii="Times New Roman" w:hAnsi="Times New Roman" w:cs="Times New Roman"/>
                <w:sz w:val="28"/>
                <w:szCs w:val="28"/>
                <w:lang w:val="uk-UA"/>
              </w:rPr>
              <w:t>і</w:t>
            </w:r>
            <w:r w:rsidRPr="00ED4801">
              <w:rPr>
                <w:rFonts w:ascii="Times New Roman" w:hAnsi="Times New Roman" w:cs="Times New Roman"/>
                <w:sz w:val="28"/>
                <w:szCs w:val="28"/>
                <w:lang w:val="uk-UA"/>
              </w:rPr>
              <w:t xml:space="preserve"> туризму, національностей </w:t>
            </w:r>
          </w:p>
          <w:p w:rsidR="00DD77F8" w:rsidRPr="00ED4801" w:rsidRDefault="001E18DD" w:rsidP="001E18DD">
            <w:pPr>
              <w:spacing w:after="0" w:line="240" w:lineRule="auto"/>
              <w:rPr>
                <w:rFonts w:ascii="Times New Roman" w:hAnsi="Times New Roman" w:cs="Times New Roman"/>
                <w:sz w:val="28"/>
                <w:szCs w:val="28"/>
                <w:lang w:val="uk-UA"/>
              </w:rPr>
            </w:pPr>
            <w:r w:rsidRPr="00ED4801">
              <w:rPr>
                <w:rFonts w:ascii="Times New Roman" w:hAnsi="Times New Roman" w:cs="Times New Roman"/>
                <w:sz w:val="28"/>
                <w:szCs w:val="28"/>
                <w:lang w:val="uk-UA"/>
              </w:rPr>
              <w:t xml:space="preserve">та релігій </w:t>
            </w:r>
            <w:r w:rsidR="00B16EFD" w:rsidRPr="00ED4801">
              <w:rPr>
                <w:rFonts w:ascii="Times New Roman" w:hAnsi="Times New Roman" w:cs="Times New Roman"/>
                <w:sz w:val="28"/>
                <w:szCs w:val="28"/>
                <w:lang w:val="uk-UA"/>
              </w:rPr>
              <w:t>облдержадміністрації</w:t>
            </w:r>
          </w:p>
        </w:tc>
        <w:tc>
          <w:tcPr>
            <w:tcW w:w="3686" w:type="dxa"/>
          </w:tcPr>
          <w:p w:rsidR="00DD77F8" w:rsidRPr="00ED4801" w:rsidRDefault="00DD77F8" w:rsidP="00DD77F8">
            <w:pPr>
              <w:spacing w:after="0" w:line="240" w:lineRule="auto"/>
              <w:jc w:val="right"/>
              <w:rPr>
                <w:rFonts w:ascii="Times New Roman" w:hAnsi="Times New Roman" w:cs="Times New Roman"/>
                <w:sz w:val="28"/>
                <w:szCs w:val="28"/>
                <w:lang w:val="uk-UA"/>
              </w:rPr>
            </w:pPr>
          </w:p>
          <w:p w:rsidR="001E18DD" w:rsidRPr="00ED4801" w:rsidRDefault="001E18DD" w:rsidP="00DD77F8">
            <w:pPr>
              <w:spacing w:after="0" w:line="240" w:lineRule="auto"/>
              <w:jc w:val="right"/>
              <w:rPr>
                <w:rFonts w:ascii="Times New Roman" w:hAnsi="Times New Roman" w:cs="Times New Roman"/>
                <w:sz w:val="28"/>
                <w:szCs w:val="28"/>
                <w:lang w:val="uk-UA"/>
              </w:rPr>
            </w:pPr>
          </w:p>
          <w:p w:rsidR="00DD77F8" w:rsidRPr="00ED4801" w:rsidRDefault="00A02C62" w:rsidP="00DD77F8">
            <w:pPr>
              <w:spacing w:after="0"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Людмила ЗАМАЙ</w:t>
            </w:r>
          </w:p>
        </w:tc>
      </w:tr>
    </w:tbl>
    <w:p w:rsidR="00B16EFD" w:rsidRPr="00ED4801" w:rsidRDefault="00B16EFD" w:rsidP="00E47B06">
      <w:pPr>
        <w:rPr>
          <w:rFonts w:ascii="Times New Roman" w:hAnsi="Times New Roman" w:cs="Times New Roman"/>
          <w:sz w:val="28"/>
          <w:szCs w:val="28"/>
          <w:lang w:val="uk-UA"/>
        </w:rPr>
        <w:sectPr w:rsidR="00B16EFD" w:rsidRPr="00ED4801" w:rsidSect="00E466DC">
          <w:footerReference w:type="default" r:id="rId15"/>
          <w:pgSz w:w="11906" w:h="16838"/>
          <w:pgMar w:top="1134" w:right="567" w:bottom="1134" w:left="1418" w:header="709" w:footer="210" w:gutter="0"/>
          <w:cols w:space="708"/>
          <w:titlePg/>
          <w:docGrid w:linePitch="360"/>
        </w:sectPr>
      </w:pPr>
    </w:p>
    <w:p w:rsidR="00536B21" w:rsidRPr="00ED4801" w:rsidRDefault="00536B21" w:rsidP="00E47B06">
      <w:pPr>
        <w:spacing w:after="0" w:line="240" w:lineRule="auto"/>
        <w:ind w:right="-456"/>
        <w:rPr>
          <w:rFonts w:ascii="Times New Roman" w:hAnsi="Times New Roman" w:cs="Times New Roman"/>
          <w:sz w:val="24"/>
          <w:szCs w:val="24"/>
          <w:lang w:val="uk-UA"/>
        </w:rPr>
      </w:pPr>
    </w:p>
    <w:sectPr w:rsidR="00536B21" w:rsidRPr="00ED4801" w:rsidSect="003F361A">
      <w:pgSz w:w="16838" w:h="11906" w:orient="landscape" w:code="9"/>
      <w:pgMar w:top="992" w:right="680" w:bottom="567"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4FD" w:rsidRDefault="00ED34FD" w:rsidP="002B3975">
      <w:pPr>
        <w:spacing w:after="0" w:line="240" w:lineRule="auto"/>
      </w:pPr>
      <w:r>
        <w:separator/>
      </w:r>
    </w:p>
  </w:endnote>
  <w:endnote w:type="continuationSeparator" w:id="0">
    <w:p w:rsidR="00ED34FD" w:rsidRDefault="00ED34FD" w:rsidP="002B3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C">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322985"/>
      <w:docPartObj>
        <w:docPartGallery w:val="Page Numbers (Bottom of Page)"/>
        <w:docPartUnique/>
      </w:docPartObj>
    </w:sdtPr>
    <w:sdtEndPr>
      <w:rPr>
        <w:rFonts w:ascii="Times New Roman" w:hAnsi="Times New Roman" w:cs="Times New Roman"/>
      </w:rPr>
    </w:sdtEndPr>
    <w:sdtContent>
      <w:p w:rsidR="00AF1B10" w:rsidRPr="002B3975" w:rsidRDefault="00AF1B10">
        <w:pPr>
          <w:pStyle w:val="ad"/>
          <w:jc w:val="right"/>
          <w:rPr>
            <w:rFonts w:ascii="Times New Roman" w:hAnsi="Times New Roman" w:cs="Times New Roman"/>
          </w:rPr>
        </w:pPr>
        <w:r w:rsidRPr="002B3975">
          <w:rPr>
            <w:rFonts w:ascii="Times New Roman" w:hAnsi="Times New Roman" w:cs="Times New Roman"/>
          </w:rPr>
          <w:fldChar w:fldCharType="begin"/>
        </w:r>
        <w:r w:rsidRPr="002B3975">
          <w:rPr>
            <w:rFonts w:ascii="Times New Roman" w:hAnsi="Times New Roman" w:cs="Times New Roman"/>
          </w:rPr>
          <w:instrText>PAGE   \* MERGEFORMAT</w:instrText>
        </w:r>
        <w:r w:rsidRPr="002B3975">
          <w:rPr>
            <w:rFonts w:ascii="Times New Roman" w:hAnsi="Times New Roman" w:cs="Times New Roman"/>
          </w:rPr>
          <w:fldChar w:fldCharType="separate"/>
        </w:r>
        <w:r w:rsidR="00164495">
          <w:rPr>
            <w:rFonts w:ascii="Times New Roman" w:hAnsi="Times New Roman" w:cs="Times New Roman"/>
            <w:noProof/>
          </w:rPr>
          <w:t>19</w:t>
        </w:r>
        <w:r w:rsidRPr="002B3975">
          <w:rPr>
            <w:rFonts w:ascii="Times New Roman" w:hAnsi="Times New Roman" w:cs="Times New Roman"/>
          </w:rPr>
          <w:fldChar w:fldCharType="end"/>
        </w:r>
      </w:p>
    </w:sdtContent>
  </w:sdt>
  <w:p w:rsidR="00AF1B10" w:rsidRDefault="00AF1B1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4FD" w:rsidRDefault="00ED34FD" w:rsidP="002B3975">
      <w:pPr>
        <w:spacing w:after="0" w:line="240" w:lineRule="auto"/>
      </w:pPr>
      <w:r>
        <w:separator/>
      </w:r>
    </w:p>
  </w:footnote>
  <w:footnote w:type="continuationSeparator" w:id="0">
    <w:p w:rsidR="00ED34FD" w:rsidRDefault="00ED34FD" w:rsidP="002B39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35014"/>
    <w:multiLevelType w:val="hybridMultilevel"/>
    <w:tmpl w:val="91B081E4"/>
    <w:lvl w:ilvl="0" w:tplc="C69C076A">
      <w:start w:val="4"/>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7DF371C"/>
    <w:multiLevelType w:val="hybridMultilevel"/>
    <w:tmpl w:val="FB441D3E"/>
    <w:lvl w:ilvl="0" w:tplc="C69C076A">
      <w:start w:val="4"/>
      <w:numFmt w:val="bullet"/>
      <w:lvlText w:val="-"/>
      <w:lvlJc w:val="left"/>
      <w:pPr>
        <w:ind w:left="720" w:hanging="360"/>
      </w:pPr>
      <w:rPr>
        <w:rFonts w:ascii="Times New Roman" w:eastAsiaTheme="minorHAnsi"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304306"/>
    <w:multiLevelType w:val="multilevel"/>
    <w:tmpl w:val="1102F350"/>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 w15:restartNumberingAfterBreak="0">
    <w:nsid w:val="0D373BDF"/>
    <w:multiLevelType w:val="multilevel"/>
    <w:tmpl w:val="DE6ED14A"/>
    <w:lvl w:ilvl="0">
      <w:start w:val="1"/>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D6E59AB"/>
    <w:multiLevelType w:val="multilevel"/>
    <w:tmpl w:val="60BC85D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 w15:restartNumberingAfterBreak="0">
    <w:nsid w:val="1A573E55"/>
    <w:multiLevelType w:val="multilevel"/>
    <w:tmpl w:val="1FC4F95C"/>
    <w:lvl w:ilvl="0">
      <w:start w:val="3"/>
      <w:numFmt w:val="decimal"/>
      <w:lvlText w:val="%1."/>
      <w:lvlJc w:val="left"/>
      <w:pPr>
        <w:ind w:left="360" w:hanging="360"/>
      </w:pPr>
      <w:rPr>
        <w:rFonts w:hint="default"/>
        <w:i w:val="0"/>
      </w:rPr>
    </w:lvl>
    <w:lvl w:ilvl="1">
      <w:start w:val="3"/>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1932" w:hanging="108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576" w:hanging="1440"/>
      </w:pPr>
      <w:rPr>
        <w:rFonts w:hint="default"/>
        <w:i w:val="0"/>
      </w:rPr>
    </w:lvl>
  </w:abstractNum>
  <w:abstractNum w:abstractNumId="6" w15:restartNumberingAfterBreak="0">
    <w:nsid w:val="21B85AE9"/>
    <w:multiLevelType w:val="multilevel"/>
    <w:tmpl w:val="C33A1B6A"/>
    <w:lvl w:ilvl="0">
      <w:start w:val="1"/>
      <w:numFmt w:val="decimal"/>
      <w:lvlText w:val="%1."/>
      <w:lvlJc w:val="left"/>
      <w:pPr>
        <w:ind w:left="2014" w:hanging="1305"/>
      </w:pPr>
      <w:rPr>
        <w:rFonts w:ascii="Times New Roman" w:eastAsiaTheme="minorHAnsi" w:hAnsi="Times New Roman" w:cs="Times New Roman"/>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7" w15:restartNumberingAfterBreak="0">
    <w:nsid w:val="22043060"/>
    <w:multiLevelType w:val="multilevel"/>
    <w:tmpl w:val="1102F350"/>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8" w15:restartNumberingAfterBreak="0">
    <w:nsid w:val="307D5535"/>
    <w:multiLevelType w:val="hybridMultilevel"/>
    <w:tmpl w:val="529456A8"/>
    <w:lvl w:ilvl="0" w:tplc="C69C076A">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B87712"/>
    <w:multiLevelType w:val="multilevel"/>
    <w:tmpl w:val="6B9CA7D0"/>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A690650"/>
    <w:multiLevelType w:val="multilevel"/>
    <w:tmpl w:val="AFACD26E"/>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1" w15:restartNumberingAfterBreak="0">
    <w:nsid w:val="3CBD6B0C"/>
    <w:multiLevelType w:val="multilevel"/>
    <w:tmpl w:val="0C94DD94"/>
    <w:lvl w:ilvl="0">
      <w:start w:val="1"/>
      <w:numFmt w:val="decimal"/>
      <w:lvlText w:val="%1."/>
      <w:lvlJc w:val="left"/>
      <w:pPr>
        <w:ind w:left="360" w:hanging="360"/>
      </w:pPr>
      <w:rPr>
        <w:rFonts w:asciiTheme="minorHAnsi" w:hAnsiTheme="minorHAnsi" w:cstheme="minorBidi" w:hint="default"/>
      </w:rPr>
    </w:lvl>
    <w:lvl w:ilvl="1">
      <w:start w:val="1"/>
      <w:numFmt w:val="decimal"/>
      <w:lvlText w:val="%1.%2."/>
      <w:lvlJc w:val="left"/>
      <w:pPr>
        <w:ind w:left="502" w:hanging="360"/>
      </w:pPr>
      <w:rPr>
        <w:rFonts w:ascii="Times New Roman" w:hAnsi="Times New Roman" w:cs="Times New Roman" w:hint="default"/>
        <w:sz w:val="20"/>
        <w:szCs w:val="20"/>
      </w:rPr>
    </w:lvl>
    <w:lvl w:ilvl="2">
      <w:start w:val="1"/>
      <w:numFmt w:val="decimal"/>
      <w:lvlText w:val="%1.%2.%3."/>
      <w:lvlJc w:val="left"/>
      <w:pPr>
        <w:ind w:left="1004" w:hanging="720"/>
      </w:pPr>
      <w:rPr>
        <w:rFonts w:asciiTheme="minorHAnsi" w:hAnsiTheme="minorHAnsi" w:cstheme="minorBidi" w:hint="default"/>
      </w:rPr>
    </w:lvl>
    <w:lvl w:ilvl="3">
      <w:start w:val="1"/>
      <w:numFmt w:val="decimal"/>
      <w:lvlText w:val="%1.%2.%3.%4."/>
      <w:lvlJc w:val="left"/>
      <w:pPr>
        <w:ind w:left="1146" w:hanging="720"/>
      </w:pPr>
      <w:rPr>
        <w:rFonts w:asciiTheme="minorHAnsi" w:hAnsiTheme="minorHAnsi" w:cstheme="minorBidi" w:hint="default"/>
      </w:rPr>
    </w:lvl>
    <w:lvl w:ilvl="4">
      <w:start w:val="1"/>
      <w:numFmt w:val="decimal"/>
      <w:lvlText w:val="%1.%2.%3.%4.%5."/>
      <w:lvlJc w:val="left"/>
      <w:pPr>
        <w:ind w:left="1648" w:hanging="1080"/>
      </w:pPr>
      <w:rPr>
        <w:rFonts w:asciiTheme="minorHAnsi" w:hAnsiTheme="minorHAnsi" w:cstheme="minorBidi" w:hint="default"/>
      </w:rPr>
    </w:lvl>
    <w:lvl w:ilvl="5">
      <w:start w:val="1"/>
      <w:numFmt w:val="decimal"/>
      <w:lvlText w:val="%1.%2.%3.%4.%5.%6."/>
      <w:lvlJc w:val="left"/>
      <w:pPr>
        <w:ind w:left="1790" w:hanging="1080"/>
      </w:pPr>
      <w:rPr>
        <w:rFonts w:asciiTheme="minorHAnsi" w:hAnsiTheme="minorHAnsi" w:cstheme="minorBidi" w:hint="default"/>
      </w:rPr>
    </w:lvl>
    <w:lvl w:ilvl="6">
      <w:start w:val="1"/>
      <w:numFmt w:val="decimal"/>
      <w:lvlText w:val="%1.%2.%3.%4.%5.%6.%7."/>
      <w:lvlJc w:val="left"/>
      <w:pPr>
        <w:ind w:left="1932" w:hanging="1080"/>
      </w:pPr>
      <w:rPr>
        <w:rFonts w:asciiTheme="minorHAnsi" w:hAnsiTheme="minorHAnsi" w:cstheme="minorBidi" w:hint="default"/>
      </w:rPr>
    </w:lvl>
    <w:lvl w:ilvl="7">
      <w:start w:val="1"/>
      <w:numFmt w:val="decimal"/>
      <w:lvlText w:val="%1.%2.%3.%4.%5.%6.%7.%8."/>
      <w:lvlJc w:val="left"/>
      <w:pPr>
        <w:ind w:left="2434" w:hanging="1440"/>
      </w:pPr>
      <w:rPr>
        <w:rFonts w:asciiTheme="minorHAnsi" w:hAnsiTheme="minorHAnsi" w:cstheme="minorBidi" w:hint="default"/>
      </w:rPr>
    </w:lvl>
    <w:lvl w:ilvl="8">
      <w:start w:val="1"/>
      <w:numFmt w:val="decimal"/>
      <w:lvlText w:val="%1.%2.%3.%4.%5.%6.%7.%8.%9."/>
      <w:lvlJc w:val="left"/>
      <w:pPr>
        <w:ind w:left="2576" w:hanging="1440"/>
      </w:pPr>
      <w:rPr>
        <w:rFonts w:asciiTheme="minorHAnsi" w:hAnsiTheme="minorHAnsi" w:cstheme="minorBidi" w:hint="default"/>
      </w:rPr>
    </w:lvl>
  </w:abstractNum>
  <w:abstractNum w:abstractNumId="12" w15:restartNumberingAfterBreak="0">
    <w:nsid w:val="41BF0F24"/>
    <w:multiLevelType w:val="hybridMultilevel"/>
    <w:tmpl w:val="FB768C3A"/>
    <w:lvl w:ilvl="0" w:tplc="C69C076A">
      <w:start w:val="4"/>
      <w:numFmt w:val="bullet"/>
      <w:lvlText w:val="-"/>
      <w:lvlJc w:val="left"/>
      <w:pPr>
        <w:ind w:left="720" w:hanging="360"/>
      </w:pPr>
      <w:rPr>
        <w:rFonts w:ascii="Times New Roman" w:eastAsiaTheme="minorHAnsi"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327CC2"/>
    <w:multiLevelType w:val="hybridMultilevel"/>
    <w:tmpl w:val="0A6879BC"/>
    <w:lvl w:ilvl="0" w:tplc="C69C076A">
      <w:start w:val="4"/>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55C1223A"/>
    <w:multiLevelType w:val="multilevel"/>
    <w:tmpl w:val="1102F350"/>
    <w:lvl w:ilvl="0">
      <w:start w:val="4"/>
      <w:numFmt w:val="decimal"/>
      <w:lvlText w:val="%1."/>
      <w:lvlJc w:val="left"/>
      <w:pPr>
        <w:ind w:left="360" w:hanging="360"/>
      </w:pPr>
      <w:rPr>
        <w:rFonts w:hint="default"/>
        <w:i w:val="0"/>
      </w:rPr>
    </w:lvl>
    <w:lvl w:ilvl="1">
      <w:start w:val="3"/>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1932" w:hanging="108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576" w:hanging="1440"/>
      </w:pPr>
      <w:rPr>
        <w:rFonts w:hint="default"/>
        <w:i w:val="0"/>
      </w:rPr>
    </w:lvl>
  </w:abstractNum>
  <w:abstractNum w:abstractNumId="15" w15:restartNumberingAfterBreak="0">
    <w:nsid w:val="6FF97F41"/>
    <w:multiLevelType w:val="hybridMultilevel"/>
    <w:tmpl w:val="64C0A860"/>
    <w:lvl w:ilvl="0" w:tplc="C69C076A">
      <w:start w:val="4"/>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72C001F8"/>
    <w:multiLevelType w:val="multilevel"/>
    <w:tmpl w:val="5AF03EEA"/>
    <w:lvl w:ilvl="0">
      <w:start w:val="4"/>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7" w15:restartNumberingAfterBreak="0">
    <w:nsid w:val="766974D6"/>
    <w:multiLevelType w:val="multilevel"/>
    <w:tmpl w:val="23ACD1FE"/>
    <w:lvl w:ilvl="0">
      <w:start w:val="4"/>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074" w:hanging="1080"/>
      </w:pPr>
      <w:rPr>
        <w:rFonts w:hint="default"/>
      </w:rPr>
    </w:lvl>
    <w:lvl w:ilvl="8">
      <w:start w:val="1"/>
      <w:numFmt w:val="decimal"/>
      <w:lvlText w:val="%1.%2.%3.%4.%5.%6.%7.%8.%9."/>
      <w:lvlJc w:val="left"/>
      <w:pPr>
        <w:ind w:left="2576" w:hanging="1440"/>
      </w:pPr>
      <w:rPr>
        <w:rFonts w:hint="default"/>
      </w:rPr>
    </w:lvl>
  </w:abstractNum>
  <w:abstractNum w:abstractNumId="18" w15:restartNumberingAfterBreak="0">
    <w:nsid w:val="774C0375"/>
    <w:multiLevelType w:val="hybridMultilevel"/>
    <w:tmpl w:val="C01A524A"/>
    <w:lvl w:ilvl="0" w:tplc="C69C076A">
      <w:start w:val="4"/>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7DDB17AC"/>
    <w:multiLevelType w:val="hybridMultilevel"/>
    <w:tmpl w:val="99D27A7E"/>
    <w:lvl w:ilvl="0" w:tplc="C69C076A">
      <w:start w:val="4"/>
      <w:numFmt w:val="bullet"/>
      <w:lvlText w:val="-"/>
      <w:lvlJc w:val="left"/>
      <w:pPr>
        <w:ind w:left="1429" w:hanging="360"/>
      </w:pPr>
      <w:rPr>
        <w:rFonts w:ascii="Times New Roman" w:eastAsiaTheme="minorHAnsi" w:hAnsi="Times New Roman" w:cs="Times New Roman"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4"/>
  </w:num>
  <w:num w:numId="3">
    <w:abstractNumId w:val="5"/>
  </w:num>
  <w:num w:numId="4">
    <w:abstractNumId w:val="16"/>
  </w:num>
  <w:num w:numId="5">
    <w:abstractNumId w:val="3"/>
  </w:num>
  <w:num w:numId="6">
    <w:abstractNumId w:val="13"/>
  </w:num>
  <w:num w:numId="7">
    <w:abstractNumId w:val="15"/>
  </w:num>
  <w:num w:numId="8">
    <w:abstractNumId w:val="1"/>
  </w:num>
  <w:num w:numId="9">
    <w:abstractNumId w:val="8"/>
  </w:num>
  <w:num w:numId="10">
    <w:abstractNumId w:val="18"/>
  </w:num>
  <w:num w:numId="11">
    <w:abstractNumId w:val="0"/>
  </w:num>
  <w:num w:numId="12">
    <w:abstractNumId w:val="10"/>
  </w:num>
  <w:num w:numId="13">
    <w:abstractNumId w:val="19"/>
  </w:num>
  <w:num w:numId="14">
    <w:abstractNumId w:val="2"/>
  </w:num>
  <w:num w:numId="15">
    <w:abstractNumId w:val="7"/>
  </w:num>
  <w:num w:numId="16">
    <w:abstractNumId w:val="11"/>
  </w:num>
  <w:num w:numId="17">
    <w:abstractNumId w:val="14"/>
  </w:num>
  <w:num w:numId="18">
    <w:abstractNumId w:val="12"/>
  </w:num>
  <w:num w:numId="19">
    <w:abstractNumId w:val="17"/>
  </w:num>
  <w:num w:numId="20">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84D"/>
    <w:rsid w:val="00000632"/>
    <w:rsid w:val="00000DC8"/>
    <w:rsid w:val="00003C2C"/>
    <w:rsid w:val="00005DE6"/>
    <w:rsid w:val="00005FD5"/>
    <w:rsid w:val="00005FEF"/>
    <w:rsid w:val="00006E71"/>
    <w:rsid w:val="000110D8"/>
    <w:rsid w:val="000110F3"/>
    <w:rsid w:val="00011525"/>
    <w:rsid w:val="0001176D"/>
    <w:rsid w:val="000120D0"/>
    <w:rsid w:val="000123E7"/>
    <w:rsid w:val="00016405"/>
    <w:rsid w:val="00020B40"/>
    <w:rsid w:val="00021FB1"/>
    <w:rsid w:val="00021FF3"/>
    <w:rsid w:val="00022B63"/>
    <w:rsid w:val="000232FE"/>
    <w:rsid w:val="0002341E"/>
    <w:rsid w:val="00023976"/>
    <w:rsid w:val="000244AC"/>
    <w:rsid w:val="00025D4A"/>
    <w:rsid w:val="00026EB0"/>
    <w:rsid w:val="00031301"/>
    <w:rsid w:val="000348C6"/>
    <w:rsid w:val="000356BF"/>
    <w:rsid w:val="00036A46"/>
    <w:rsid w:val="00037924"/>
    <w:rsid w:val="00040624"/>
    <w:rsid w:val="00045D31"/>
    <w:rsid w:val="00045D4D"/>
    <w:rsid w:val="00046924"/>
    <w:rsid w:val="00046BE4"/>
    <w:rsid w:val="00046E61"/>
    <w:rsid w:val="00047590"/>
    <w:rsid w:val="00050660"/>
    <w:rsid w:val="0005083D"/>
    <w:rsid w:val="000509BE"/>
    <w:rsid w:val="00052801"/>
    <w:rsid w:val="00054E21"/>
    <w:rsid w:val="00055D74"/>
    <w:rsid w:val="00057B40"/>
    <w:rsid w:val="0006275C"/>
    <w:rsid w:val="000647DF"/>
    <w:rsid w:val="00064950"/>
    <w:rsid w:val="000655CA"/>
    <w:rsid w:val="00065716"/>
    <w:rsid w:val="00066190"/>
    <w:rsid w:val="000674A2"/>
    <w:rsid w:val="00067EA6"/>
    <w:rsid w:val="0007057D"/>
    <w:rsid w:val="00072B0D"/>
    <w:rsid w:val="000730EF"/>
    <w:rsid w:val="00073C70"/>
    <w:rsid w:val="000743B2"/>
    <w:rsid w:val="00075A44"/>
    <w:rsid w:val="00076A64"/>
    <w:rsid w:val="00076AE5"/>
    <w:rsid w:val="000774E6"/>
    <w:rsid w:val="00077C8F"/>
    <w:rsid w:val="00080A52"/>
    <w:rsid w:val="00082192"/>
    <w:rsid w:val="0008301E"/>
    <w:rsid w:val="00083A5D"/>
    <w:rsid w:val="00083A7F"/>
    <w:rsid w:val="00083F6E"/>
    <w:rsid w:val="00084F74"/>
    <w:rsid w:val="00084FC3"/>
    <w:rsid w:val="00085DED"/>
    <w:rsid w:val="00087DD2"/>
    <w:rsid w:val="000922EC"/>
    <w:rsid w:val="000931B2"/>
    <w:rsid w:val="00093959"/>
    <w:rsid w:val="00095989"/>
    <w:rsid w:val="00096DE1"/>
    <w:rsid w:val="000A061C"/>
    <w:rsid w:val="000A22F8"/>
    <w:rsid w:val="000A3896"/>
    <w:rsid w:val="000A68AB"/>
    <w:rsid w:val="000A6CA6"/>
    <w:rsid w:val="000B0FB0"/>
    <w:rsid w:val="000B33FB"/>
    <w:rsid w:val="000C05A4"/>
    <w:rsid w:val="000C2455"/>
    <w:rsid w:val="000C2934"/>
    <w:rsid w:val="000C2EE8"/>
    <w:rsid w:val="000C40C6"/>
    <w:rsid w:val="000C5517"/>
    <w:rsid w:val="000D38E8"/>
    <w:rsid w:val="000D3A27"/>
    <w:rsid w:val="000D5183"/>
    <w:rsid w:val="000D66C3"/>
    <w:rsid w:val="000E0B7A"/>
    <w:rsid w:val="000E5CE5"/>
    <w:rsid w:val="000F0313"/>
    <w:rsid w:val="000F0F85"/>
    <w:rsid w:val="000F1814"/>
    <w:rsid w:val="000F3355"/>
    <w:rsid w:val="000F4443"/>
    <w:rsid w:val="000F5863"/>
    <w:rsid w:val="000F5D97"/>
    <w:rsid w:val="000F69C9"/>
    <w:rsid w:val="000F7582"/>
    <w:rsid w:val="0010058A"/>
    <w:rsid w:val="001027C7"/>
    <w:rsid w:val="001030D9"/>
    <w:rsid w:val="00103204"/>
    <w:rsid w:val="0010448F"/>
    <w:rsid w:val="00104ECE"/>
    <w:rsid w:val="00107057"/>
    <w:rsid w:val="00107350"/>
    <w:rsid w:val="00107A61"/>
    <w:rsid w:val="00107D24"/>
    <w:rsid w:val="00110760"/>
    <w:rsid w:val="00111B90"/>
    <w:rsid w:val="00112A93"/>
    <w:rsid w:val="0011313C"/>
    <w:rsid w:val="001139E3"/>
    <w:rsid w:val="001142C7"/>
    <w:rsid w:val="00115A6E"/>
    <w:rsid w:val="0011740F"/>
    <w:rsid w:val="00121A81"/>
    <w:rsid w:val="001227B1"/>
    <w:rsid w:val="001238AF"/>
    <w:rsid w:val="00124B75"/>
    <w:rsid w:val="0012547B"/>
    <w:rsid w:val="00125AD4"/>
    <w:rsid w:val="00127846"/>
    <w:rsid w:val="00127964"/>
    <w:rsid w:val="00130248"/>
    <w:rsid w:val="001304B2"/>
    <w:rsid w:val="001327B4"/>
    <w:rsid w:val="00133C5A"/>
    <w:rsid w:val="00135786"/>
    <w:rsid w:val="0013672C"/>
    <w:rsid w:val="0014166D"/>
    <w:rsid w:val="00141F8C"/>
    <w:rsid w:val="0014340C"/>
    <w:rsid w:val="00144B06"/>
    <w:rsid w:val="0014563F"/>
    <w:rsid w:val="00146590"/>
    <w:rsid w:val="0015103A"/>
    <w:rsid w:val="0015207B"/>
    <w:rsid w:val="00153639"/>
    <w:rsid w:val="0015393B"/>
    <w:rsid w:val="00154262"/>
    <w:rsid w:val="001550CA"/>
    <w:rsid w:val="001572F5"/>
    <w:rsid w:val="00157A31"/>
    <w:rsid w:val="0016009D"/>
    <w:rsid w:val="00163902"/>
    <w:rsid w:val="00164092"/>
    <w:rsid w:val="00164495"/>
    <w:rsid w:val="00165FB0"/>
    <w:rsid w:val="00167172"/>
    <w:rsid w:val="0016734C"/>
    <w:rsid w:val="001673F5"/>
    <w:rsid w:val="00167697"/>
    <w:rsid w:val="00170701"/>
    <w:rsid w:val="00170756"/>
    <w:rsid w:val="00172526"/>
    <w:rsid w:val="001727DC"/>
    <w:rsid w:val="00172CF0"/>
    <w:rsid w:val="00173A89"/>
    <w:rsid w:val="00177AA9"/>
    <w:rsid w:val="00180E4A"/>
    <w:rsid w:val="0018228D"/>
    <w:rsid w:val="00183A02"/>
    <w:rsid w:val="00183DF9"/>
    <w:rsid w:val="00183DFF"/>
    <w:rsid w:val="001846A0"/>
    <w:rsid w:val="00184DA1"/>
    <w:rsid w:val="001850E8"/>
    <w:rsid w:val="00187CBD"/>
    <w:rsid w:val="001901C0"/>
    <w:rsid w:val="0019165E"/>
    <w:rsid w:val="00192B6D"/>
    <w:rsid w:val="00192D1F"/>
    <w:rsid w:val="001937EA"/>
    <w:rsid w:val="00194C96"/>
    <w:rsid w:val="00195638"/>
    <w:rsid w:val="00195C83"/>
    <w:rsid w:val="00196323"/>
    <w:rsid w:val="0019656D"/>
    <w:rsid w:val="001A10AE"/>
    <w:rsid w:val="001A2DBC"/>
    <w:rsid w:val="001A40A3"/>
    <w:rsid w:val="001A4A29"/>
    <w:rsid w:val="001A51C5"/>
    <w:rsid w:val="001A675B"/>
    <w:rsid w:val="001A6BF2"/>
    <w:rsid w:val="001A6D07"/>
    <w:rsid w:val="001A700C"/>
    <w:rsid w:val="001A7F4D"/>
    <w:rsid w:val="001B0C13"/>
    <w:rsid w:val="001B281F"/>
    <w:rsid w:val="001B44FB"/>
    <w:rsid w:val="001B5622"/>
    <w:rsid w:val="001B56E0"/>
    <w:rsid w:val="001B6BD1"/>
    <w:rsid w:val="001B7CBA"/>
    <w:rsid w:val="001C07E7"/>
    <w:rsid w:val="001C29B5"/>
    <w:rsid w:val="001C2E5A"/>
    <w:rsid w:val="001C375B"/>
    <w:rsid w:val="001C5799"/>
    <w:rsid w:val="001C6275"/>
    <w:rsid w:val="001D121F"/>
    <w:rsid w:val="001D2C6B"/>
    <w:rsid w:val="001D42EF"/>
    <w:rsid w:val="001D45F5"/>
    <w:rsid w:val="001D5645"/>
    <w:rsid w:val="001D7A40"/>
    <w:rsid w:val="001E18DD"/>
    <w:rsid w:val="001E3757"/>
    <w:rsid w:val="001F0632"/>
    <w:rsid w:val="001F0F9E"/>
    <w:rsid w:val="001F116B"/>
    <w:rsid w:val="001F431C"/>
    <w:rsid w:val="001F58C9"/>
    <w:rsid w:val="001F5E93"/>
    <w:rsid w:val="001F63E3"/>
    <w:rsid w:val="002002F8"/>
    <w:rsid w:val="00201595"/>
    <w:rsid w:val="00203711"/>
    <w:rsid w:val="00205076"/>
    <w:rsid w:val="002065CB"/>
    <w:rsid w:val="00206DA2"/>
    <w:rsid w:val="00210898"/>
    <w:rsid w:val="0021485A"/>
    <w:rsid w:val="00215AAE"/>
    <w:rsid w:val="00215F9C"/>
    <w:rsid w:val="00216DE1"/>
    <w:rsid w:val="00220D29"/>
    <w:rsid w:val="00221469"/>
    <w:rsid w:val="002214FB"/>
    <w:rsid w:val="00221A5D"/>
    <w:rsid w:val="00221FF3"/>
    <w:rsid w:val="00222F96"/>
    <w:rsid w:val="002250E5"/>
    <w:rsid w:val="002261B3"/>
    <w:rsid w:val="002262F5"/>
    <w:rsid w:val="00230059"/>
    <w:rsid w:val="00230CC8"/>
    <w:rsid w:val="00232681"/>
    <w:rsid w:val="00232A8C"/>
    <w:rsid w:val="00232CDB"/>
    <w:rsid w:val="002342A7"/>
    <w:rsid w:val="002349D2"/>
    <w:rsid w:val="00236CAB"/>
    <w:rsid w:val="00237DE7"/>
    <w:rsid w:val="00242901"/>
    <w:rsid w:val="00244E0A"/>
    <w:rsid w:val="002451AB"/>
    <w:rsid w:val="00246143"/>
    <w:rsid w:val="00246615"/>
    <w:rsid w:val="00246EA4"/>
    <w:rsid w:val="00247A54"/>
    <w:rsid w:val="00250321"/>
    <w:rsid w:val="00250ACE"/>
    <w:rsid w:val="00250D8C"/>
    <w:rsid w:val="00251526"/>
    <w:rsid w:val="002531D0"/>
    <w:rsid w:val="002540DC"/>
    <w:rsid w:val="00256D29"/>
    <w:rsid w:val="00257CA0"/>
    <w:rsid w:val="002606C1"/>
    <w:rsid w:val="002615C0"/>
    <w:rsid w:val="00261881"/>
    <w:rsid w:val="00262186"/>
    <w:rsid w:val="00262949"/>
    <w:rsid w:val="00262CE6"/>
    <w:rsid w:val="00265B57"/>
    <w:rsid w:val="002670B9"/>
    <w:rsid w:val="00271696"/>
    <w:rsid w:val="002724A2"/>
    <w:rsid w:val="00274AC4"/>
    <w:rsid w:val="00275C2F"/>
    <w:rsid w:val="002773CE"/>
    <w:rsid w:val="0028008F"/>
    <w:rsid w:val="00281D71"/>
    <w:rsid w:val="00287EBC"/>
    <w:rsid w:val="002900C5"/>
    <w:rsid w:val="00290B5B"/>
    <w:rsid w:val="002923D6"/>
    <w:rsid w:val="002926BB"/>
    <w:rsid w:val="00292E94"/>
    <w:rsid w:val="0029547D"/>
    <w:rsid w:val="00296598"/>
    <w:rsid w:val="00296912"/>
    <w:rsid w:val="00297385"/>
    <w:rsid w:val="002A197B"/>
    <w:rsid w:val="002A3DBB"/>
    <w:rsid w:val="002A60B7"/>
    <w:rsid w:val="002A681A"/>
    <w:rsid w:val="002A7C23"/>
    <w:rsid w:val="002A7D58"/>
    <w:rsid w:val="002B10C1"/>
    <w:rsid w:val="002B1E40"/>
    <w:rsid w:val="002B3975"/>
    <w:rsid w:val="002B4CC0"/>
    <w:rsid w:val="002B5C33"/>
    <w:rsid w:val="002B62B5"/>
    <w:rsid w:val="002B650D"/>
    <w:rsid w:val="002B7EFD"/>
    <w:rsid w:val="002C0C82"/>
    <w:rsid w:val="002C10AE"/>
    <w:rsid w:val="002C2546"/>
    <w:rsid w:val="002C47AD"/>
    <w:rsid w:val="002C6A54"/>
    <w:rsid w:val="002D1BCF"/>
    <w:rsid w:val="002D2BD4"/>
    <w:rsid w:val="002D352B"/>
    <w:rsid w:val="002D41A5"/>
    <w:rsid w:val="002D7347"/>
    <w:rsid w:val="002D7764"/>
    <w:rsid w:val="002D7B27"/>
    <w:rsid w:val="002E27BD"/>
    <w:rsid w:val="002E3025"/>
    <w:rsid w:val="002E4C91"/>
    <w:rsid w:val="002E66BD"/>
    <w:rsid w:val="002E6B62"/>
    <w:rsid w:val="002F0143"/>
    <w:rsid w:val="002F0F74"/>
    <w:rsid w:val="002F22F7"/>
    <w:rsid w:val="002F2405"/>
    <w:rsid w:val="002F2EE1"/>
    <w:rsid w:val="002F3F75"/>
    <w:rsid w:val="002F634D"/>
    <w:rsid w:val="002F77E5"/>
    <w:rsid w:val="003000C3"/>
    <w:rsid w:val="00300742"/>
    <w:rsid w:val="00301872"/>
    <w:rsid w:val="00301A99"/>
    <w:rsid w:val="003028E7"/>
    <w:rsid w:val="00303559"/>
    <w:rsid w:val="00304606"/>
    <w:rsid w:val="00304AD9"/>
    <w:rsid w:val="00305168"/>
    <w:rsid w:val="0030600A"/>
    <w:rsid w:val="00306EBC"/>
    <w:rsid w:val="00307905"/>
    <w:rsid w:val="00316578"/>
    <w:rsid w:val="003174AD"/>
    <w:rsid w:val="00322A4F"/>
    <w:rsid w:val="003232F9"/>
    <w:rsid w:val="00323FBA"/>
    <w:rsid w:val="003253D5"/>
    <w:rsid w:val="0032689D"/>
    <w:rsid w:val="00327C68"/>
    <w:rsid w:val="003301DF"/>
    <w:rsid w:val="00330720"/>
    <w:rsid w:val="003346AA"/>
    <w:rsid w:val="0033553A"/>
    <w:rsid w:val="00336820"/>
    <w:rsid w:val="00336886"/>
    <w:rsid w:val="00337C07"/>
    <w:rsid w:val="003410AD"/>
    <w:rsid w:val="003414D9"/>
    <w:rsid w:val="0034273F"/>
    <w:rsid w:val="00343053"/>
    <w:rsid w:val="00344248"/>
    <w:rsid w:val="00345105"/>
    <w:rsid w:val="00346A88"/>
    <w:rsid w:val="003475F4"/>
    <w:rsid w:val="00350180"/>
    <w:rsid w:val="00351B80"/>
    <w:rsid w:val="00353A37"/>
    <w:rsid w:val="00354CCC"/>
    <w:rsid w:val="0035631E"/>
    <w:rsid w:val="00356828"/>
    <w:rsid w:val="0036137D"/>
    <w:rsid w:val="0036149A"/>
    <w:rsid w:val="00361DE6"/>
    <w:rsid w:val="0036374F"/>
    <w:rsid w:val="003666E7"/>
    <w:rsid w:val="00370362"/>
    <w:rsid w:val="003759E4"/>
    <w:rsid w:val="00375D50"/>
    <w:rsid w:val="00375EF9"/>
    <w:rsid w:val="0037682B"/>
    <w:rsid w:val="00377B33"/>
    <w:rsid w:val="00380B4B"/>
    <w:rsid w:val="00380CA6"/>
    <w:rsid w:val="00380D68"/>
    <w:rsid w:val="00383F76"/>
    <w:rsid w:val="003851AD"/>
    <w:rsid w:val="00385E15"/>
    <w:rsid w:val="003864CA"/>
    <w:rsid w:val="003907AD"/>
    <w:rsid w:val="0039109B"/>
    <w:rsid w:val="00391EDE"/>
    <w:rsid w:val="003A2318"/>
    <w:rsid w:val="003A245C"/>
    <w:rsid w:val="003A4E0E"/>
    <w:rsid w:val="003A5455"/>
    <w:rsid w:val="003A6EEB"/>
    <w:rsid w:val="003A7CFE"/>
    <w:rsid w:val="003B0068"/>
    <w:rsid w:val="003B0159"/>
    <w:rsid w:val="003B1570"/>
    <w:rsid w:val="003B17DD"/>
    <w:rsid w:val="003B1FAD"/>
    <w:rsid w:val="003B27AD"/>
    <w:rsid w:val="003B4A67"/>
    <w:rsid w:val="003B5510"/>
    <w:rsid w:val="003B55E4"/>
    <w:rsid w:val="003B63EF"/>
    <w:rsid w:val="003B7CD6"/>
    <w:rsid w:val="003C36BC"/>
    <w:rsid w:val="003C4087"/>
    <w:rsid w:val="003C4C6B"/>
    <w:rsid w:val="003C5DA1"/>
    <w:rsid w:val="003C6940"/>
    <w:rsid w:val="003C7228"/>
    <w:rsid w:val="003D08A3"/>
    <w:rsid w:val="003D2635"/>
    <w:rsid w:val="003D2A10"/>
    <w:rsid w:val="003D343C"/>
    <w:rsid w:val="003D3D8E"/>
    <w:rsid w:val="003D43AD"/>
    <w:rsid w:val="003D44EB"/>
    <w:rsid w:val="003D6572"/>
    <w:rsid w:val="003E086D"/>
    <w:rsid w:val="003E5C30"/>
    <w:rsid w:val="003E6662"/>
    <w:rsid w:val="003E731A"/>
    <w:rsid w:val="003E7F43"/>
    <w:rsid w:val="003F07FB"/>
    <w:rsid w:val="003F1681"/>
    <w:rsid w:val="003F23C4"/>
    <w:rsid w:val="003F2AE2"/>
    <w:rsid w:val="003F3230"/>
    <w:rsid w:val="003F361A"/>
    <w:rsid w:val="003F373B"/>
    <w:rsid w:val="003F3F3B"/>
    <w:rsid w:val="003F5143"/>
    <w:rsid w:val="004032B5"/>
    <w:rsid w:val="0040445A"/>
    <w:rsid w:val="00405132"/>
    <w:rsid w:val="004056EB"/>
    <w:rsid w:val="0040745A"/>
    <w:rsid w:val="00412826"/>
    <w:rsid w:val="00415776"/>
    <w:rsid w:val="00421AD3"/>
    <w:rsid w:val="00421E85"/>
    <w:rsid w:val="00423253"/>
    <w:rsid w:val="00424E01"/>
    <w:rsid w:val="00430990"/>
    <w:rsid w:val="00434546"/>
    <w:rsid w:val="00434F26"/>
    <w:rsid w:val="004357C2"/>
    <w:rsid w:val="004406AC"/>
    <w:rsid w:val="00442A7F"/>
    <w:rsid w:val="00442A8E"/>
    <w:rsid w:val="004438DB"/>
    <w:rsid w:val="00444679"/>
    <w:rsid w:val="004456DF"/>
    <w:rsid w:val="00447103"/>
    <w:rsid w:val="00450A5C"/>
    <w:rsid w:val="00453293"/>
    <w:rsid w:val="00453713"/>
    <w:rsid w:val="00453FC7"/>
    <w:rsid w:val="004548FF"/>
    <w:rsid w:val="00454DE3"/>
    <w:rsid w:val="00456C7A"/>
    <w:rsid w:val="004579FF"/>
    <w:rsid w:val="004633A0"/>
    <w:rsid w:val="0046636D"/>
    <w:rsid w:val="004671B7"/>
    <w:rsid w:val="00467B2F"/>
    <w:rsid w:val="004745E5"/>
    <w:rsid w:val="00474C94"/>
    <w:rsid w:val="004751EB"/>
    <w:rsid w:val="00477509"/>
    <w:rsid w:val="00477C05"/>
    <w:rsid w:val="004819C5"/>
    <w:rsid w:val="00481DBD"/>
    <w:rsid w:val="0048279B"/>
    <w:rsid w:val="0048592F"/>
    <w:rsid w:val="004859E0"/>
    <w:rsid w:val="00485ABC"/>
    <w:rsid w:val="0048654E"/>
    <w:rsid w:val="00487BE2"/>
    <w:rsid w:val="00490904"/>
    <w:rsid w:val="00491E51"/>
    <w:rsid w:val="00491F78"/>
    <w:rsid w:val="00492669"/>
    <w:rsid w:val="00492B8A"/>
    <w:rsid w:val="00494079"/>
    <w:rsid w:val="00495263"/>
    <w:rsid w:val="0049530B"/>
    <w:rsid w:val="00495F84"/>
    <w:rsid w:val="00496EE8"/>
    <w:rsid w:val="00497090"/>
    <w:rsid w:val="004A24CE"/>
    <w:rsid w:val="004A2982"/>
    <w:rsid w:val="004A3C90"/>
    <w:rsid w:val="004A400D"/>
    <w:rsid w:val="004A40C5"/>
    <w:rsid w:val="004A41BA"/>
    <w:rsid w:val="004A525E"/>
    <w:rsid w:val="004A5E4F"/>
    <w:rsid w:val="004A7491"/>
    <w:rsid w:val="004A7F22"/>
    <w:rsid w:val="004B021D"/>
    <w:rsid w:val="004B0E8B"/>
    <w:rsid w:val="004B2F31"/>
    <w:rsid w:val="004B6C3B"/>
    <w:rsid w:val="004B6EE2"/>
    <w:rsid w:val="004B7FB4"/>
    <w:rsid w:val="004C06DE"/>
    <w:rsid w:val="004C5A04"/>
    <w:rsid w:val="004C5A65"/>
    <w:rsid w:val="004D1126"/>
    <w:rsid w:val="004D11DA"/>
    <w:rsid w:val="004D1A03"/>
    <w:rsid w:val="004D2161"/>
    <w:rsid w:val="004D275F"/>
    <w:rsid w:val="004D2C28"/>
    <w:rsid w:val="004D4D4C"/>
    <w:rsid w:val="004D54EB"/>
    <w:rsid w:val="004E10E5"/>
    <w:rsid w:val="004E13B5"/>
    <w:rsid w:val="004E1538"/>
    <w:rsid w:val="004E1B35"/>
    <w:rsid w:val="004E28C5"/>
    <w:rsid w:val="004E458D"/>
    <w:rsid w:val="004E52B9"/>
    <w:rsid w:val="004E64F8"/>
    <w:rsid w:val="004F0061"/>
    <w:rsid w:val="004F0144"/>
    <w:rsid w:val="004F03BD"/>
    <w:rsid w:val="004F4412"/>
    <w:rsid w:val="004F5A3D"/>
    <w:rsid w:val="004F7771"/>
    <w:rsid w:val="005000B0"/>
    <w:rsid w:val="005006C2"/>
    <w:rsid w:val="0050123E"/>
    <w:rsid w:val="005012E3"/>
    <w:rsid w:val="00501C8E"/>
    <w:rsid w:val="0050290F"/>
    <w:rsid w:val="00504D46"/>
    <w:rsid w:val="00505B98"/>
    <w:rsid w:val="00505D3E"/>
    <w:rsid w:val="00505FDF"/>
    <w:rsid w:val="0050634E"/>
    <w:rsid w:val="0050720F"/>
    <w:rsid w:val="005078FB"/>
    <w:rsid w:val="00507A7C"/>
    <w:rsid w:val="00507D4C"/>
    <w:rsid w:val="00511571"/>
    <w:rsid w:val="0051182C"/>
    <w:rsid w:val="0051301A"/>
    <w:rsid w:val="005131E6"/>
    <w:rsid w:val="005144FA"/>
    <w:rsid w:val="00514720"/>
    <w:rsid w:val="00517C35"/>
    <w:rsid w:val="00520726"/>
    <w:rsid w:val="00522278"/>
    <w:rsid w:val="0052678E"/>
    <w:rsid w:val="0052712E"/>
    <w:rsid w:val="00530D64"/>
    <w:rsid w:val="00531F27"/>
    <w:rsid w:val="00533630"/>
    <w:rsid w:val="005358D8"/>
    <w:rsid w:val="00536174"/>
    <w:rsid w:val="00536826"/>
    <w:rsid w:val="00536B21"/>
    <w:rsid w:val="005407A7"/>
    <w:rsid w:val="005407AB"/>
    <w:rsid w:val="00541A8E"/>
    <w:rsid w:val="005426D8"/>
    <w:rsid w:val="00542C02"/>
    <w:rsid w:val="00543604"/>
    <w:rsid w:val="005441E6"/>
    <w:rsid w:val="00545904"/>
    <w:rsid w:val="00547288"/>
    <w:rsid w:val="00547F76"/>
    <w:rsid w:val="00555522"/>
    <w:rsid w:val="00556027"/>
    <w:rsid w:val="00556DD5"/>
    <w:rsid w:val="00556E4B"/>
    <w:rsid w:val="005575EB"/>
    <w:rsid w:val="00562F4B"/>
    <w:rsid w:val="00562F63"/>
    <w:rsid w:val="00563760"/>
    <w:rsid w:val="0056569B"/>
    <w:rsid w:val="0056762F"/>
    <w:rsid w:val="00573403"/>
    <w:rsid w:val="005741C3"/>
    <w:rsid w:val="0057577B"/>
    <w:rsid w:val="00576FFB"/>
    <w:rsid w:val="0058105C"/>
    <w:rsid w:val="0058121C"/>
    <w:rsid w:val="00581E82"/>
    <w:rsid w:val="00581EF9"/>
    <w:rsid w:val="00582CAD"/>
    <w:rsid w:val="00583A8A"/>
    <w:rsid w:val="00585DA9"/>
    <w:rsid w:val="0059075F"/>
    <w:rsid w:val="005925B4"/>
    <w:rsid w:val="00593C8A"/>
    <w:rsid w:val="00594D91"/>
    <w:rsid w:val="00595EBA"/>
    <w:rsid w:val="00596F67"/>
    <w:rsid w:val="0059754A"/>
    <w:rsid w:val="005A1235"/>
    <w:rsid w:val="005A580C"/>
    <w:rsid w:val="005A6E1D"/>
    <w:rsid w:val="005A7093"/>
    <w:rsid w:val="005B11A6"/>
    <w:rsid w:val="005B2197"/>
    <w:rsid w:val="005B2BFB"/>
    <w:rsid w:val="005B3133"/>
    <w:rsid w:val="005B4260"/>
    <w:rsid w:val="005B46A2"/>
    <w:rsid w:val="005B5BD8"/>
    <w:rsid w:val="005B64C7"/>
    <w:rsid w:val="005C0147"/>
    <w:rsid w:val="005C03F0"/>
    <w:rsid w:val="005C054E"/>
    <w:rsid w:val="005C2D2D"/>
    <w:rsid w:val="005C420B"/>
    <w:rsid w:val="005C4826"/>
    <w:rsid w:val="005C7937"/>
    <w:rsid w:val="005C7BA4"/>
    <w:rsid w:val="005C7C8F"/>
    <w:rsid w:val="005D0D52"/>
    <w:rsid w:val="005D2066"/>
    <w:rsid w:val="005D531B"/>
    <w:rsid w:val="005D5998"/>
    <w:rsid w:val="005D7BB2"/>
    <w:rsid w:val="005E18E3"/>
    <w:rsid w:val="005E1F0F"/>
    <w:rsid w:val="005E1FDC"/>
    <w:rsid w:val="005E502A"/>
    <w:rsid w:val="005E7020"/>
    <w:rsid w:val="005F02BF"/>
    <w:rsid w:val="005F0C61"/>
    <w:rsid w:val="005F22C8"/>
    <w:rsid w:val="005F3C32"/>
    <w:rsid w:val="005F3D89"/>
    <w:rsid w:val="005F4E60"/>
    <w:rsid w:val="005F66A5"/>
    <w:rsid w:val="005F6806"/>
    <w:rsid w:val="005F7928"/>
    <w:rsid w:val="006014C7"/>
    <w:rsid w:val="00604387"/>
    <w:rsid w:val="00605EB3"/>
    <w:rsid w:val="00606825"/>
    <w:rsid w:val="006105C4"/>
    <w:rsid w:val="00611148"/>
    <w:rsid w:val="00611447"/>
    <w:rsid w:val="00612B09"/>
    <w:rsid w:val="00613569"/>
    <w:rsid w:val="0061429E"/>
    <w:rsid w:val="00614E52"/>
    <w:rsid w:val="00616245"/>
    <w:rsid w:val="0061647B"/>
    <w:rsid w:val="006168F1"/>
    <w:rsid w:val="006215F3"/>
    <w:rsid w:val="006218C3"/>
    <w:rsid w:val="00623385"/>
    <w:rsid w:val="00624438"/>
    <w:rsid w:val="006255FC"/>
    <w:rsid w:val="00625AF7"/>
    <w:rsid w:val="00632772"/>
    <w:rsid w:val="006363EE"/>
    <w:rsid w:val="00636698"/>
    <w:rsid w:val="00636B37"/>
    <w:rsid w:val="00636D2C"/>
    <w:rsid w:val="00636E46"/>
    <w:rsid w:val="00640272"/>
    <w:rsid w:val="00642194"/>
    <w:rsid w:val="00642473"/>
    <w:rsid w:val="00643ED8"/>
    <w:rsid w:val="006448F5"/>
    <w:rsid w:val="00646975"/>
    <w:rsid w:val="00646C02"/>
    <w:rsid w:val="006476B2"/>
    <w:rsid w:val="006502B0"/>
    <w:rsid w:val="006503C9"/>
    <w:rsid w:val="00652315"/>
    <w:rsid w:val="00655456"/>
    <w:rsid w:val="00655A11"/>
    <w:rsid w:val="00655F77"/>
    <w:rsid w:val="006568EE"/>
    <w:rsid w:val="00657312"/>
    <w:rsid w:val="00657C89"/>
    <w:rsid w:val="006614EE"/>
    <w:rsid w:val="00664822"/>
    <w:rsid w:val="00664824"/>
    <w:rsid w:val="00665C60"/>
    <w:rsid w:val="00666303"/>
    <w:rsid w:val="00666EFE"/>
    <w:rsid w:val="00670393"/>
    <w:rsid w:val="00670A54"/>
    <w:rsid w:val="006723A8"/>
    <w:rsid w:val="00674570"/>
    <w:rsid w:val="00675ECF"/>
    <w:rsid w:val="0067617D"/>
    <w:rsid w:val="0068063D"/>
    <w:rsid w:val="00683A50"/>
    <w:rsid w:val="00683FD8"/>
    <w:rsid w:val="00684025"/>
    <w:rsid w:val="00684596"/>
    <w:rsid w:val="00685700"/>
    <w:rsid w:val="0068725F"/>
    <w:rsid w:val="0068742D"/>
    <w:rsid w:val="00687C11"/>
    <w:rsid w:val="006906E6"/>
    <w:rsid w:val="00690A74"/>
    <w:rsid w:val="00697B1B"/>
    <w:rsid w:val="00697FDF"/>
    <w:rsid w:val="006A3015"/>
    <w:rsid w:val="006A76DB"/>
    <w:rsid w:val="006B0752"/>
    <w:rsid w:val="006B07D5"/>
    <w:rsid w:val="006B0EAB"/>
    <w:rsid w:val="006B18BF"/>
    <w:rsid w:val="006B28FA"/>
    <w:rsid w:val="006B55EF"/>
    <w:rsid w:val="006B5A15"/>
    <w:rsid w:val="006B7A5D"/>
    <w:rsid w:val="006C1094"/>
    <w:rsid w:val="006C17FB"/>
    <w:rsid w:val="006C181E"/>
    <w:rsid w:val="006C1B9F"/>
    <w:rsid w:val="006C2463"/>
    <w:rsid w:val="006C2530"/>
    <w:rsid w:val="006C4650"/>
    <w:rsid w:val="006C4C0F"/>
    <w:rsid w:val="006C4EE7"/>
    <w:rsid w:val="006C596E"/>
    <w:rsid w:val="006C6272"/>
    <w:rsid w:val="006C72CB"/>
    <w:rsid w:val="006C7454"/>
    <w:rsid w:val="006D150C"/>
    <w:rsid w:val="006D2618"/>
    <w:rsid w:val="006D3BF4"/>
    <w:rsid w:val="006D5499"/>
    <w:rsid w:val="006D5601"/>
    <w:rsid w:val="006D6BB1"/>
    <w:rsid w:val="006E1404"/>
    <w:rsid w:val="006E30B9"/>
    <w:rsid w:val="006E38AA"/>
    <w:rsid w:val="006E3ADD"/>
    <w:rsid w:val="006E3B46"/>
    <w:rsid w:val="006E3FF5"/>
    <w:rsid w:val="006E4A92"/>
    <w:rsid w:val="006E4B9C"/>
    <w:rsid w:val="006E62ED"/>
    <w:rsid w:val="006E6CF0"/>
    <w:rsid w:val="006E77EF"/>
    <w:rsid w:val="006F23ED"/>
    <w:rsid w:val="006F7316"/>
    <w:rsid w:val="006F76E4"/>
    <w:rsid w:val="00700347"/>
    <w:rsid w:val="00700691"/>
    <w:rsid w:val="00701701"/>
    <w:rsid w:val="00701A19"/>
    <w:rsid w:val="00702041"/>
    <w:rsid w:val="0070313B"/>
    <w:rsid w:val="00704FE3"/>
    <w:rsid w:val="007119F9"/>
    <w:rsid w:val="00711B86"/>
    <w:rsid w:val="007142EE"/>
    <w:rsid w:val="007148E8"/>
    <w:rsid w:val="00715CF8"/>
    <w:rsid w:val="007169F0"/>
    <w:rsid w:val="00717EFB"/>
    <w:rsid w:val="00721E20"/>
    <w:rsid w:val="00722335"/>
    <w:rsid w:val="0072244C"/>
    <w:rsid w:val="00723B8D"/>
    <w:rsid w:val="00726E97"/>
    <w:rsid w:val="00727543"/>
    <w:rsid w:val="007306ED"/>
    <w:rsid w:val="00730F68"/>
    <w:rsid w:val="00732957"/>
    <w:rsid w:val="00733994"/>
    <w:rsid w:val="007340C7"/>
    <w:rsid w:val="0073559C"/>
    <w:rsid w:val="0073783D"/>
    <w:rsid w:val="00742796"/>
    <w:rsid w:val="007427D8"/>
    <w:rsid w:val="00743103"/>
    <w:rsid w:val="00743529"/>
    <w:rsid w:val="00744D66"/>
    <w:rsid w:val="00746510"/>
    <w:rsid w:val="00746607"/>
    <w:rsid w:val="00746AF5"/>
    <w:rsid w:val="00747387"/>
    <w:rsid w:val="007505F7"/>
    <w:rsid w:val="0075378C"/>
    <w:rsid w:val="00754088"/>
    <w:rsid w:val="007541DA"/>
    <w:rsid w:val="00755233"/>
    <w:rsid w:val="0075528F"/>
    <w:rsid w:val="007579BF"/>
    <w:rsid w:val="00757EB8"/>
    <w:rsid w:val="007614B8"/>
    <w:rsid w:val="007621D1"/>
    <w:rsid w:val="00762C81"/>
    <w:rsid w:val="007643BC"/>
    <w:rsid w:val="0076580E"/>
    <w:rsid w:val="00765C9A"/>
    <w:rsid w:val="007667FC"/>
    <w:rsid w:val="00766A19"/>
    <w:rsid w:val="0077008E"/>
    <w:rsid w:val="00772E31"/>
    <w:rsid w:val="00775326"/>
    <w:rsid w:val="00776A87"/>
    <w:rsid w:val="0078115B"/>
    <w:rsid w:val="00785BA7"/>
    <w:rsid w:val="00791FDF"/>
    <w:rsid w:val="00792AF2"/>
    <w:rsid w:val="00793032"/>
    <w:rsid w:val="0079791B"/>
    <w:rsid w:val="007A1654"/>
    <w:rsid w:val="007A21CB"/>
    <w:rsid w:val="007A2CDD"/>
    <w:rsid w:val="007A352B"/>
    <w:rsid w:val="007A6195"/>
    <w:rsid w:val="007A7740"/>
    <w:rsid w:val="007B0FB5"/>
    <w:rsid w:val="007B131D"/>
    <w:rsid w:val="007B1CFE"/>
    <w:rsid w:val="007B2170"/>
    <w:rsid w:val="007B28C8"/>
    <w:rsid w:val="007B478E"/>
    <w:rsid w:val="007B675E"/>
    <w:rsid w:val="007B7A59"/>
    <w:rsid w:val="007C0DC6"/>
    <w:rsid w:val="007C45D6"/>
    <w:rsid w:val="007C4FB6"/>
    <w:rsid w:val="007C60BB"/>
    <w:rsid w:val="007C6281"/>
    <w:rsid w:val="007C6BDB"/>
    <w:rsid w:val="007C7057"/>
    <w:rsid w:val="007D26FF"/>
    <w:rsid w:val="007D61AD"/>
    <w:rsid w:val="007D6804"/>
    <w:rsid w:val="007D7C42"/>
    <w:rsid w:val="007E1053"/>
    <w:rsid w:val="007E10B1"/>
    <w:rsid w:val="007E11FE"/>
    <w:rsid w:val="007E49D6"/>
    <w:rsid w:val="007E5B38"/>
    <w:rsid w:val="007E7C29"/>
    <w:rsid w:val="007F213F"/>
    <w:rsid w:val="007F4745"/>
    <w:rsid w:val="007F4BCE"/>
    <w:rsid w:val="007F5FB8"/>
    <w:rsid w:val="00800646"/>
    <w:rsid w:val="0080198A"/>
    <w:rsid w:val="00801CDB"/>
    <w:rsid w:val="00802BC7"/>
    <w:rsid w:val="00803535"/>
    <w:rsid w:val="00806F44"/>
    <w:rsid w:val="00810CE9"/>
    <w:rsid w:val="008138B5"/>
    <w:rsid w:val="0081570C"/>
    <w:rsid w:val="008162BB"/>
    <w:rsid w:val="008168F3"/>
    <w:rsid w:val="00817238"/>
    <w:rsid w:val="0082007F"/>
    <w:rsid w:val="00820458"/>
    <w:rsid w:val="00820824"/>
    <w:rsid w:val="00822131"/>
    <w:rsid w:val="00822F3A"/>
    <w:rsid w:val="0082310D"/>
    <w:rsid w:val="00825975"/>
    <w:rsid w:val="00826303"/>
    <w:rsid w:val="00826ECB"/>
    <w:rsid w:val="0082708D"/>
    <w:rsid w:val="0083011F"/>
    <w:rsid w:val="00830BB1"/>
    <w:rsid w:val="00832F23"/>
    <w:rsid w:val="00835977"/>
    <w:rsid w:val="0084066E"/>
    <w:rsid w:val="00841AAF"/>
    <w:rsid w:val="00842685"/>
    <w:rsid w:val="00842A16"/>
    <w:rsid w:val="00842E84"/>
    <w:rsid w:val="0084308B"/>
    <w:rsid w:val="008443E4"/>
    <w:rsid w:val="00844BCD"/>
    <w:rsid w:val="0084631E"/>
    <w:rsid w:val="008511C3"/>
    <w:rsid w:val="008517DA"/>
    <w:rsid w:val="00852D4F"/>
    <w:rsid w:val="008534D1"/>
    <w:rsid w:val="00853EDE"/>
    <w:rsid w:val="0085512C"/>
    <w:rsid w:val="0086151F"/>
    <w:rsid w:val="00862CBF"/>
    <w:rsid w:val="008630BF"/>
    <w:rsid w:val="008636FA"/>
    <w:rsid w:val="0086402F"/>
    <w:rsid w:val="00864213"/>
    <w:rsid w:val="00865AAA"/>
    <w:rsid w:val="00865D19"/>
    <w:rsid w:val="008677DA"/>
    <w:rsid w:val="00867EC6"/>
    <w:rsid w:val="00871D64"/>
    <w:rsid w:val="008721F7"/>
    <w:rsid w:val="008771D6"/>
    <w:rsid w:val="00877564"/>
    <w:rsid w:val="00880A65"/>
    <w:rsid w:val="00880A68"/>
    <w:rsid w:val="00885E22"/>
    <w:rsid w:val="008875BF"/>
    <w:rsid w:val="00891371"/>
    <w:rsid w:val="00891B9B"/>
    <w:rsid w:val="00892A2A"/>
    <w:rsid w:val="00893DA8"/>
    <w:rsid w:val="0089636F"/>
    <w:rsid w:val="00896D27"/>
    <w:rsid w:val="00896F67"/>
    <w:rsid w:val="00897D3E"/>
    <w:rsid w:val="008A0498"/>
    <w:rsid w:val="008A1BFE"/>
    <w:rsid w:val="008A1FA9"/>
    <w:rsid w:val="008A2352"/>
    <w:rsid w:val="008A5124"/>
    <w:rsid w:val="008A549B"/>
    <w:rsid w:val="008A693C"/>
    <w:rsid w:val="008A7000"/>
    <w:rsid w:val="008B029C"/>
    <w:rsid w:val="008B24E3"/>
    <w:rsid w:val="008B47EA"/>
    <w:rsid w:val="008B52EB"/>
    <w:rsid w:val="008C0E3E"/>
    <w:rsid w:val="008C23E8"/>
    <w:rsid w:val="008C264F"/>
    <w:rsid w:val="008C3359"/>
    <w:rsid w:val="008C33FC"/>
    <w:rsid w:val="008C3FA3"/>
    <w:rsid w:val="008C48F4"/>
    <w:rsid w:val="008C5595"/>
    <w:rsid w:val="008C58E7"/>
    <w:rsid w:val="008C5B37"/>
    <w:rsid w:val="008C62C7"/>
    <w:rsid w:val="008C6B25"/>
    <w:rsid w:val="008C6CA2"/>
    <w:rsid w:val="008C76C9"/>
    <w:rsid w:val="008C77FB"/>
    <w:rsid w:val="008D11FE"/>
    <w:rsid w:val="008D2E9D"/>
    <w:rsid w:val="008D3137"/>
    <w:rsid w:val="008D4F66"/>
    <w:rsid w:val="008D5359"/>
    <w:rsid w:val="008D60DC"/>
    <w:rsid w:val="008D6595"/>
    <w:rsid w:val="008D7589"/>
    <w:rsid w:val="008E1634"/>
    <w:rsid w:val="008E16DE"/>
    <w:rsid w:val="008E1A67"/>
    <w:rsid w:val="008E32EC"/>
    <w:rsid w:val="008E5FF7"/>
    <w:rsid w:val="008E6997"/>
    <w:rsid w:val="008F0EA9"/>
    <w:rsid w:val="008F50A7"/>
    <w:rsid w:val="008F5DF2"/>
    <w:rsid w:val="009006AA"/>
    <w:rsid w:val="00902389"/>
    <w:rsid w:val="0090243C"/>
    <w:rsid w:val="00902508"/>
    <w:rsid w:val="009042DF"/>
    <w:rsid w:val="00905F64"/>
    <w:rsid w:val="0090625D"/>
    <w:rsid w:val="009075CD"/>
    <w:rsid w:val="0091574F"/>
    <w:rsid w:val="009177F2"/>
    <w:rsid w:val="00917BC0"/>
    <w:rsid w:val="00923E12"/>
    <w:rsid w:val="00925481"/>
    <w:rsid w:val="0092618B"/>
    <w:rsid w:val="00926359"/>
    <w:rsid w:val="00926AA1"/>
    <w:rsid w:val="009270ED"/>
    <w:rsid w:val="009274B4"/>
    <w:rsid w:val="009302D2"/>
    <w:rsid w:val="00930F66"/>
    <w:rsid w:val="00931240"/>
    <w:rsid w:val="009321AF"/>
    <w:rsid w:val="00932A93"/>
    <w:rsid w:val="00932ED4"/>
    <w:rsid w:val="00932FBF"/>
    <w:rsid w:val="00934ECC"/>
    <w:rsid w:val="009355B8"/>
    <w:rsid w:val="00935765"/>
    <w:rsid w:val="00935DA3"/>
    <w:rsid w:val="00936DC9"/>
    <w:rsid w:val="00936FE1"/>
    <w:rsid w:val="009409A6"/>
    <w:rsid w:val="0094177B"/>
    <w:rsid w:val="00941EFC"/>
    <w:rsid w:val="00941F9C"/>
    <w:rsid w:val="00941FB7"/>
    <w:rsid w:val="009423E9"/>
    <w:rsid w:val="00943599"/>
    <w:rsid w:val="00943BC3"/>
    <w:rsid w:val="00943C4C"/>
    <w:rsid w:val="00944205"/>
    <w:rsid w:val="00944A83"/>
    <w:rsid w:val="009450C1"/>
    <w:rsid w:val="00947594"/>
    <w:rsid w:val="009501B7"/>
    <w:rsid w:val="00950519"/>
    <w:rsid w:val="009515AC"/>
    <w:rsid w:val="00951827"/>
    <w:rsid w:val="00952BB2"/>
    <w:rsid w:val="00953191"/>
    <w:rsid w:val="009531CC"/>
    <w:rsid w:val="00953D85"/>
    <w:rsid w:val="0096311E"/>
    <w:rsid w:val="009634C1"/>
    <w:rsid w:val="009641D0"/>
    <w:rsid w:val="00964247"/>
    <w:rsid w:val="009648E1"/>
    <w:rsid w:val="00964A72"/>
    <w:rsid w:val="009653F4"/>
    <w:rsid w:val="00967DE6"/>
    <w:rsid w:val="00970847"/>
    <w:rsid w:val="00973E1C"/>
    <w:rsid w:val="009758DD"/>
    <w:rsid w:val="00975ACF"/>
    <w:rsid w:val="00975C02"/>
    <w:rsid w:val="00980272"/>
    <w:rsid w:val="00980D82"/>
    <w:rsid w:val="00983CF1"/>
    <w:rsid w:val="0098417D"/>
    <w:rsid w:val="00985DF9"/>
    <w:rsid w:val="009860F2"/>
    <w:rsid w:val="00987342"/>
    <w:rsid w:val="00987ADC"/>
    <w:rsid w:val="00987E2F"/>
    <w:rsid w:val="00991FC8"/>
    <w:rsid w:val="00994D51"/>
    <w:rsid w:val="00996C73"/>
    <w:rsid w:val="00996CC9"/>
    <w:rsid w:val="0099717A"/>
    <w:rsid w:val="00997851"/>
    <w:rsid w:val="009A0EE7"/>
    <w:rsid w:val="009A2583"/>
    <w:rsid w:val="009A344B"/>
    <w:rsid w:val="009A3709"/>
    <w:rsid w:val="009A68D1"/>
    <w:rsid w:val="009B0696"/>
    <w:rsid w:val="009B06BD"/>
    <w:rsid w:val="009B0FA9"/>
    <w:rsid w:val="009B111B"/>
    <w:rsid w:val="009B2C75"/>
    <w:rsid w:val="009B2DE7"/>
    <w:rsid w:val="009B3FC7"/>
    <w:rsid w:val="009B4472"/>
    <w:rsid w:val="009B47B1"/>
    <w:rsid w:val="009B5FA0"/>
    <w:rsid w:val="009B66EF"/>
    <w:rsid w:val="009C1970"/>
    <w:rsid w:val="009C2FA9"/>
    <w:rsid w:val="009C53DC"/>
    <w:rsid w:val="009C612F"/>
    <w:rsid w:val="009C6B33"/>
    <w:rsid w:val="009C73F1"/>
    <w:rsid w:val="009C7E64"/>
    <w:rsid w:val="009D0A78"/>
    <w:rsid w:val="009D3A28"/>
    <w:rsid w:val="009D6787"/>
    <w:rsid w:val="009D6E43"/>
    <w:rsid w:val="009D7818"/>
    <w:rsid w:val="009D7A30"/>
    <w:rsid w:val="009E2020"/>
    <w:rsid w:val="009E3613"/>
    <w:rsid w:val="009E5257"/>
    <w:rsid w:val="009E52D5"/>
    <w:rsid w:val="009E6AFA"/>
    <w:rsid w:val="009F153D"/>
    <w:rsid w:val="009F2C8A"/>
    <w:rsid w:val="009F2F93"/>
    <w:rsid w:val="009F4416"/>
    <w:rsid w:val="009F49D1"/>
    <w:rsid w:val="009F4A60"/>
    <w:rsid w:val="009F6347"/>
    <w:rsid w:val="009F6D61"/>
    <w:rsid w:val="00A0023E"/>
    <w:rsid w:val="00A01A63"/>
    <w:rsid w:val="00A01D42"/>
    <w:rsid w:val="00A0231F"/>
    <w:rsid w:val="00A0277B"/>
    <w:rsid w:val="00A02C62"/>
    <w:rsid w:val="00A0332F"/>
    <w:rsid w:val="00A034DD"/>
    <w:rsid w:val="00A063C2"/>
    <w:rsid w:val="00A06FCD"/>
    <w:rsid w:val="00A0717F"/>
    <w:rsid w:val="00A07420"/>
    <w:rsid w:val="00A10531"/>
    <w:rsid w:val="00A116F1"/>
    <w:rsid w:val="00A128A4"/>
    <w:rsid w:val="00A12AA0"/>
    <w:rsid w:val="00A1330C"/>
    <w:rsid w:val="00A139BF"/>
    <w:rsid w:val="00A13F95"/>
    <w:rsid w:val="00A1439B"/>
    <w:rsid w:val="00A15EE7"/>
    <w:rsid w:val="00A21650"/>
    <w:rsid w:val="00A21B45"/>
    <w:rsid w:val="00A225BD"/>
    <w:rsid w:val="00A23FC7"/>
    <w:rsid w:val="00A23FE6"/>
    <w:rsid w:val="00A244FE"/>
    <w:rsid w:val="00A25108"/>
    <w:rsid w:val="00A25A53"/>
    <w:rsid w:val="00A25C80"/>
    <w:rsid w:val="00A3080B"/>
    <w:rsid w:val="00A30D85"/>
    <w:rsid w:val="00A30F66"/>
    <w:rsid w:val="00A31A33"/>
    <w:rsid w:val="00A32C7E"/>
    <w:rsid w:val="00A332D7"/>
    <w:rsid w:val="00A33477"/>
    <w:rsid w:val="00A33700"/>
    <w:rsid w:val="00A37950"/>
    <w:rsid w:val="00A37AEF"/>
    <w:rsid w:val="00A37E47"/>
    <w:rsid w:val="00A40AAC"/>
    <w:rsid w:val="00A40CF2"/>
    <w:rsid w:val="00A44936"/>
    <w:rsid w:val="00A44F5D"/>
    <w:rsid w:val="00A45E2A"/>
    <w:rsid w:val="00A47741"/>
    <w:rsid w:val="00A52706"/>
    <w:rsid w:val="00A53940"/>
    <w:rsid w:val="00A54072"/>
    <w:rsid w:val="00A567E4"/>
    <w:rsid w:val="00A570CF"/>
    <w:rsid w:val="00A602B9"/>
    <w:rsid w:val="00A61517"/>
    <w:rsid w:val="00A62D54"/>
    <w:rsid w:val="00A6483D"/>
    <w:rsid w:val="00A66817"/>
    <w:rsid w:val="00A67F03"/>
    <w:rsid w:val="00A67F49"/>
    <w:rsid w:val="00A71A18"/>
    <w:rsid w:val="00A72223"/>
    <w:rsid w:val="00A737C4"/>
    <w:rsid w:val="00A73BCE"/>
    <w:rsid w:val="00A779E8"/>
    <w:rsid w:val="00A80227"/>
    <w:rsid w:val="00A8081A"/>
    <w:rsid w:val="00A81037"/>
    <w:rsid w:val="00A8142C"/>
    <w:rsid w:val="00A8676E"/>
    <w:rsid w:val="00A86ED3"/>
    <w:rsid w:val="00A93901"/>
    <w:rsid w:val="00A93AC6"/>
    <w:rsid w:val="00A94203"/>
    <w:rsid w:val="00A951BF"/>
    <w:rsid w:val="00A95BEB"/>
    <w:rsid w:val="00A97F06"/>
    <w:rsid w:val="00AA1625"/>
    <w:rsid w:val="00AA1CCA"/>
    <w:rsid w:val="00AA6016"/>
    <w:rsid w:val="00AA7FE5"/>
    <w:rsid w:val="00AB0BDA"/>
    <w:rsid w:val="00AB11B5"/>
    <w:rsid w:val="00AB23B3"/>
    <w:rsid w:val="00AB5216"/>
    <w:rsid w:val="00AB552B"/>
    <w:rsid w:val="00AB5F08"/>
    <w:rsid w:val="00AB6091"/>
    <w:rsid w:val="00AB6C9B"/>
    <w:rsid w:val="00AB6CFC"/>
    <w:rsid w:val="00AB7678"/>
    <w:rsid w:val="00AB7BA9"/>
    <w:rsid w:val="00AC31AE"/>
    <w:rsid w:val="00AC3917"/>
    <w:rsid w:val="00AC57F2"/>
    <w:rsid w:val="00AD04BC"/>
    <w:rsid w:val="00AD0565"/>
    <w:rsid w:val="00AD1326"/>
    <w:rsid w:val="00AD280C"/>
    <w:rsid w:val="00AD3EE4"/>
    <w:rsid w:val="00AD4729"/>
    <w:rsid w:val="00AD6210"/>
    <w:rsid w:val="00AD6C97"/>
    <w:rsid w:val="00AD7181"/>
    <w:rsid w:val="00AD7E38"/>
    <w:rsid w:val="00AE2913"/>
    <w:rsid w:val="00AE4E6F"/>
    <w:rsid w:val="00AE521B"/>
    <w:rsid w:val="00AE5C3F"/>
    <w:rsid w:val="00AE6D1C"/>
    <w:rsid w:val="00AE6E92"/>
    <w:rsid w:val="00AE7B45"/>
    <w:rsid w:val="00AE7BC7"/>
    <w:rsid w:val="00AF0240"/>
    <w:rsid w:val="00AF105B"/>
    <w:rsid w:val="00AF1B10"/>
    <w:rsid w:val="00AF2E25"/>
    <w:rsid w:val="00AF3AA2"/>
    <w:rsid w:val="00AF3D8E"/>
    <w:rsid w:val="00AF4B12"/>
    <w:rsid w:val="00AF54A3"/>
    <w:rsid w:val="00AF6F71"/>
    <w:rsid w:val="00AF7CF2"/>
    <w:rsid w:val="00B06606"/>
    <w:rsid w:val="00B07B73"/>
    <w:rsid w:val="00B110A0"/>
    <w:rsid w:val="00B122AF"/>
    <w:rsid w:val="00B139B4"/>
    <w:rsid w:val="00B1407F"/>
    <w:rsid w:val="00B16EFD"/>
    <w:rsid w:val="00B17917"/>
    <w:rsid w:val="00B2242C"/>
    <w:rsid w:val="00B229DA"/>
    <w:rsid w:val="00B22B32"/>
    <w:rsid w:val="00B23099"/>
    <w:rsid w:val="00B24111"/>
    <w:rsid w:val="00B245C9"/>
    <w:rsid w:val="00B259C5"/>
    <w:rsid w:val="00B26049"/>
    <w:rsid w:val="00B268E2"/>
    <w:rsid w:val="00B270B5"/>
    <w:rsid w:val="00B278D2"/>
    <w:rsid w:val="00B31B7C"/>
    <w:rsid w:val="00B325ED"/>
    <w:rsid w:val="00B33E76"/>
    <w:rsid w:val="00B341CA"/>
    <w:rsid w:val="00B3498A"/>
    <w:rsid w:val="00B34FB8"/>
    <w:rsid w:val="00B36738"/>
    <w:rsid w:val="00B37C14"/>
    <w:rsid w:val="00B37F55"/>
    <w:rsid w:val="00B426B3"/>
    <w:rsid w:val="00B4338F"/>
    <w:rsid w:val="00B43630"/>
    <w:rsid w:val="00B454EE"/>
    <w:rsid w:val="00B45F8B"/>
    <w:rsid w:val="00B473BE"/>
    <w:rsid w:val="00B47FF7"/>
    <w:rsid w:val="00B53944"/>
    <w:rsid w:val="00B56071"/>
    <w:rsid w:val="00B6272F"/>
    <w:rsid w:val="00B63DE7"/>
    <w:rsid w:val="00B658E1"/>
    <w:rsid w:val="00B671A6"/>
    <w:rsid w:val="00B742C0"/>
    <w:rsid w:val="00B7478C"/>
    <w:rsid w:val="00B75D98"/>
    <w:rsid w:val="00B7602D"/>
    <w:rsid w:val="00B765D9"/>
    <w:rsid w:val="00B767F5"/>
    <w:rsid w:val="00B76A73"/>
    <w:rsid w:val="00B8046D"/>
    <w:rsid w:val="00B81BCE"/>
    <w:rsid w:val="00B84223"/>
    <w:rsid w:val="00B84566"/>
    <w:rsid w:val="00B8569A"/>
    <w:rsid w:val="00B857C7"/>
    <w:rsid w:val="00B8639C"/>
    <w:rsid w:val="00B876FE"/>
    <w:rsid w:val="00B903E1"/>
    <w:rsid w:val="00B90C88"/>
    <w:rsid w:val="00B90CD9"/>
    <w:rsid w:val="00B91331"/>
    <w:rsid w:val="00B91CA1"/>
    <w:rsid w:val="00B945D0"/>
    <w:rsid w:val="00B95C78"/>
    <w:rsid w:val="00BA05E3"/>
    <w:rsid w:val="00BA0E65"/>
    <w:rsid w:val="00BA3A59"/>
    <w:rsid w:val="00BA54E2"/>
    <w:rsid w:val="00BA741F"/>
    <w:rsid w:val="00BB11E0"/>
    <w:rsid w:val="00BB264E"/>
    <w:rsid w:val="00BB315B"/>
    <w:rsid w:val="00BB3244"/>
    <w:rsid w:val="00BB3335"/>
    <w:rsid w:val="00BB4180"/>
    <w:rsid w:val="00BB4A9A"/>
    <w:rsid w:val="00BB7FF5"/>
    <w:rsid w:val="00BC07CD"/>
    <w:rsid w:val="00BC300E"/>
    <w:rsid w:val="00BC4682"/>
    <w:rsid w:val="00BC4753"/>
    <w:rsid w:val="00BC6287"/>
    <w:rsid w:val="00BC7ACB"/>
    <w:rsid w:val="00BD02D0"/>
    <w:rsid w:val="00BD24E0"/>
    <w:rsid w:val="00BD2800"/>
    <w:rsid w:val="00BD37E1"/>
    <w:rsid w:val="00BD3D84"/>
    <w:rsid w:val="00BD625B"/>
    <w:rsid w:val="00BD6342"/>
    <w:rsid w:val="00BD712D"/>
    <w:rsid w:val="00BE0427"/>
    <w:rsid w:val="00BE237F"/>
    <w:rsid w:val="00BE26ED"/>
    <w:rsid w:val="00BE28FB"/>
    <w:rsid w:val="00BE3925"/>
    <w:rsid w:val="00BE4D7C"/>
    <w:rsid w:val="00BE6132"/>
    <w:rsid w:val="00BE6139"/>
    <w:rsid w:val="00BE66E3"/>
    <w:rsid w:val="00BE7158"/>
    <w:rsid w:val="00BF1FA0"/>
    <w:rsid w:val="00BF25D1"/>
    <w:rsid w:val="00BF7F51"/>
    <w:rsid w:val="00C00265"/>
    <w:rsid w:val="00C0108A"/>
    <w:rsid w:val="00C013B8"/>
    <w:rsid w:val="00C018B4"/>
    <w:rsid w:val="00C03277"/>
    <w:rsid w:val="00C0372A"/>
    <w:rsid w:val="00C05217"/>
    <w:rsid w:val="00C05CE3"/>
    <w:rsid w:val="00C07EFE"/>
    <w:rsid w:val="00C1031F"/>
    <w:rsid w:val="00C1057E"/>
    <w:rsid w:val="00C11F6B"/>
    <w:rsid w:val="00C12B71"/>
    <w:rsid w:val="00C150A5"/>
    <w:rsid w:val="00C164F3"/>
    <w:rsid w:val="00C17F52"/>
    <w:rsid w:val="00C20DC1"/>
    <w:rsid w:val="00C21981"/>
    <w:rsid w:val="00C22A0F"/>
    <w:rsid w:val="00C238A4"/>
    <w:rsid w:val="00C2468B"/>
    <w:rsid w:val="00C25064"/>
    <w:rsid w:val="00C2646B"/>
    <w:rsid w:val="00C26FE3"/>
    <w:rsid w:val="00C273C8"/>
    <w:rsid w:val="00C3040C"/>
    <w:rsid w:val="00C30A37"/>
    <w:rsid w:val="00C32811"/>
    <w:rsid w:val="00C3355F"/>
    <w:rsid w:val="00C34191"/>
    <w:rsid w:val="00C37309"/>
    <w:rsid w:val="00C41D6F"/>
    <w:rsid w:val="00C420FB"/>
    <w:rsid w:val="00C44655"/>
    <w:rsid w:val="00C44A11"/>
    <w:rsid w:val="00C44DAB"/>
    <w:rsid w:val="00C44EFE"/>
    <w:rsid w:val="00C45CF8"/>
    <w:rsid w:val="00C46A87"/>
    <w:rsid w:val="00C46EBF"/>
    <w:rsid w:val="00C47F14"/>
    <w:rsid w:val="00C50A97"/>
    <w:rsid w:val="00C51C36"/>
    <w:rsid w:val="00C521FA"/>
    <w:rsid w:val="00C52B30"/>
    <w:rsid w:val="00C52C2F"/>
    <w:rsid w:val="00C54894"/>
    <w:rsid w:val="00C55C43"/>
    <w:rsid w:val="00C56131"/>
    <w:rsid w:val="00C5732F"/>
    <w:rsid w:val="00C60584"/>
    <w:rsid w:val="00C617DE"/>
    <w:rsid w:val="00C623BF"/>
    <w:rsid w:val="00C6461C"/>
    <w:rsid w:val="00C6626F"/>
    <w:rsid w:val="00C66F1F"/>
    <w:rsid w:val="00C67278"/>
    <w:rsid w:val="00C6796D"/>
    <w:rsid w:val="00C71270"/>
    <w:rsid w:val="00C71FAF"/>
    <w:rsid w:val="00C73886"/>
    <w:rsid w:val="00C76220"/>
    <w:rsid w:val="00C7799C"/>
    <w:rsid w:val="00C801BA"/>
    <w:rsid w:val="00C80CDE"/>
    <w:rsid w:val="00C82E30"/>
    <w:rsid w:val="00C83556"/>
    <w:rsid w:val="00C84285"/>
    <w:rsid w:val="00C857BF"/>
    <w:rsid w:val="00C860B7"/>
    <w:rsid w:val="00C86F3C"/>
    <w:rsid w:val="00C90335"/>
    <w:rsid w:val="00C92161"/>
    <w:rsid w:val="00C9316E"/>
    <w:rsid w:val="00C9347D"/>
    <w:rsid w:val="00C93A96"/>
    <w:rsid w:val="00C940B8"/>
    <w:rsid w:val="00C95005"/>
    <w:rsid w:val="00C95064"/>
    <w:rsid w:val="00CA1CE9"/>
    <w:rsid w:val="00CA4788"/>
    <w:rsid w:val="00CA519F"/>
    <w:rsid w:val="00CA664C"/>
    <w:rsid w:val="00CA7BFC"/>
    <w:rsid w:val="00CB0795"/>
    <w:rsid w:val="00CB0F14"/>
    <w:rsid w:val="00CB10B2"/>
    <w:rsid w:val="00CB47F2"/>
    <w:rsid w:val="00CB5AE1"/>
    <w:rsid w:val="00CB5B27"/>
    <w:rsid w:val="00CB67F0"/>
    <w:rsid w:val="00CB6C14"/>
    <w:rsid w:val="00CC2183"/>
    <w:rsid w:val="00CC218B"/>
    <w:rsid w:val="00CC3130"/>
    <w:rsid w:val="00CC3EA6"/>
    <w:rsid w:val="00CC5B31"/>
    <w:rsid w:val="00CC7144"/>
    <w:rsid w:val="00CD3578"/>
    <w:rsid w:val="00CD45E4"/>
    <w:rsid w:val="00CD461F"/>
    <w:rsid w:val="00CD4657"/>
    <w:rsid w:val="00CD5440"/>
    <w:rsid w:val="00CD5C38"/>
    <w:rsid w:val="00CD6DC4"/>
    <w:rsid w:val="00CE16DE"/>
    <w:rsid w:val="00CE3323"/>
    <w:rsid w:val="00CE4B45"/>
    <w:rsid w:val="00CE538E"/>
    <w:rsid w:val="00CE58FB"/>
    <w:rsid w:val="00CE5CA1"/>
    <w:rsid w:val="00CE6059"/>
    <w:rsid w:val="00CE7462"/>
    <w:rsid w:val="00CE753F"/>
    <w:rsid w:val="00CE7E2B"/>
    <w:rsid w:val="00CF39AC"/>
    <w:rsid w:val="00CF3BBF"/>
    <w:rsid w:val="00CF5FC5"/>
    <w:rsid w:val="00D017F7"/>
    <w:rsid w:val="00D01EBC"/>
    <w:rsid w:val="00D0463F"/>
    <w:rsid w:val="00D06295"/>
    <w:rsid w:val="00D068FA"/>
    <w:rsid w:val="00D06DDC"/>
    <w:rsid w:val="00D078B2"/>
    <w:rsid w:val="00D10937"/>
    <w:rsid w:val="00D10AA4"/>
    <w:rsid w:val="00D1107F"/>
    <w:rsid w:val="00D1158B"/>
    <w:rsid w:val="00D1287E"/>
    <w:rsid w:val="00D14142"/>
    <w:rsid w:val="00D154C4"/>
    <w:rsid w:val="00D16103"/>
    <w:rsid w:val="00D170D0"/>
    <w:rsid w:val="00D210D9"/>
    <w:rsid w:val="00D216E1"/>
    <w:rsid w:val="00D21A54"/>
    <w:rsid w:val="00D221B1"/>
    <w:rsid w:val="00D23910"/>
    <w:rsid w:val="00D23A60"/>
    <w:rsid w:val="00D251EB"/>
    <w:rsid w:val="00D26C7C"/>
    <w:rsid w:val="00D27098"/>
    <w:rsid w:val="00D30475"/>
    <w:rsid w:val="00D35D15"/>
    <w:rsid w:val="00D35DE8"/>
    <w:rsid w:val="00D423F3"/>
    <w:rsid w:val="00D43A21"/>
    <w:rsid w:val="00D4547C"/>
    <w:rsid w:val="00D46A5C"/>
    <w:rsid w:val="00D46D7D"/>
    <w:rsid w:val="00D47F32"/>
    <w:rsid w:val="00D50CC8"/>
    <w:rsid w:val="00D51166"/>
    <w:rsid w:val="00D5182A"/>
    <w:rsid w:val="00D538E4"/>
    <w:rsid w:val="00D563CE"/>
    <w:rsid w:val="00D6138D"/>
    <w:rsid w:val="00D61C83"/>
    <w:rsid w:val="00D62264"/>
    <w:rsid w:val="00D62DE8"/>
    <w:rsid w:val="00D635F3"/>
    <w:rsid w:val="00D70769"/>
    <w:rsid w:val="00D71247"/>
    <w:rsid w:val="00D71DEA"/>
    <w:rsid w:val="00D7256B"/>
    <w:rsid w:val="00D7330F"/>
    <w:rsid w:val="00D7418A"/>
    <w:rsid w:val="00D75B6D"/>
    <w:rsid w:val="00D8175B"/>
    <w:rsid w:val="00D8286F"/>
    <w:rsid w:val="00D859FA"/>
    <w:rsid w:val="00D873B9"/>
    <w:rsid w:val="00D91118"/>
    <w:rsid w:val="00D916A5"/>
    <w:rsid w:val="00D918E5"/>
    <w:rsid w:val="00D927D2"/>
    <w:rsid w:val="00D94179"/>
    <w:rsid w:val="00D94A1B"/>
    <w:rsid w:val="00D97C54"/>
    <w:rsid w:val="00DA0DB5"/>
    <w:rsid w:val="00DA22C1"/>
    <w:rsid w:val="00DA23FA"/>
    <w:rsid w:val="00DA29FE"/>
    <w:rsid w:val="00DA48FC"/>
    <w:rsid w:val="00DA55D4"/>
    <w:rsid w:val="00DA79A8"/>
    <w:rsid w:val="00DB0EDD"/>
    <w:rsid w:val="00DB2F7A"/>
    <w:rsid w:val="00DB44EA"/>
    <w:rsid w:val="00DB6395"/>
    <w:rsid w:val="00DC1BAB"/>
    <w:rsid w:val="00DC29EE"/>
    <w:rsid w:val="00DC3723"/>
    <w:rsid w:val="00DC5315"/>
    <w:rsid w:val="00DC5804"/>
    <w:rsid w:val="00DC696D"/>
    <w:rsid w:val="00DC7A3E"/>
    <w:rsid w:val="00DC7CBB"/>
    <w:rsid w:val="00DC7DC9"/>
    <w:rsid w:val="00DD08B8"/>
    <w:rsid w:val="00DD166D"/>
    <w:rsid w:val="00DD2C17"/>
    <w:rsid w:val="00DD6599"/>
    <w:rsid w:val="00DD7503"/>
    <w:rsid w:val="00DD77F8"/>
    <w:rsid w:val="00DE2766"/>
    <w:rsid w:val="00DE4987"/>
    <w:rsid w:val="00DE51EB"/>
    <w:rsid w:val="00DE6E24"/>
    <w:rsid w:val="00DF10FE"/>
    <w:rsid w:val="00DF4E27"/>
    <w:rsid w:val="00DF5E70"/>
    <w:rsid w:val="00DF6565"/>
    <w:rsid w:val="00DF72A5"/>
    <w:rsid w:val="00E06CA1"/>
    <w:rsid w:val="00E1015F"/>
    <w:rsid w:val="00E1090D"/>
    <w:rsid w:val="00E11B55"/>
    <w:rsid w:val="00E11F87"/>
    <w:rsid w:val="00E13227"/>
    <w:rsid w:val="00E13701"/>
    <w:rsid w:val="00E14355"/>
    <w:rsid w:val="00E16317"/>
    <w:rsid w:val="00E16EB7"/>
    <w:rsid w:val="00E1751F"/>
    <w:rsid w:val="00E201FF"/>
    <w:rsid w:val="00E20400"/>
    <w:rsid w:val="00E205CC"/>
    <w:rsid w:val="00E2146C"/>
    <w:rsid w:val="00E22C94"/>
    <w:rsid w:val="00E22DC9"/>
    <w:rsid w:val="00E245B3"/>
    <w:rsid w:val="00E249F1"/>
    <w:rsid w:val="00E25AE5"/>
    <w:rsid w:val="00E27C72"/>
    <w:rsid w:val="00E30CA4"/>
    <w:rsid w:val="00E30E71"/>
    <w:rsid w:val="00E31936"/>
    <w:rsid w:val="00E3211C"/>
    <w:rsid w:val="00E355DF"/>
    <w:rsid w:val="00E35F0F"/>
    <w:rsid w:val="00E3734D"/>
    <w:rsid w:val="00E411B3"/>
    <w:rsid w:val="00E41559"/>
    <w:rsid w:val="00E42897"/>
    <w:rsid w:val="00E42D7A"/>
    <w:rsid w:val="00E435F1"/>
    <w:rsid w:val="00E44583"/>
    <w:rsid w:val="00E44D55"/>
    <w:rsid w:val="00E466DC"/>
    <w:rsid w:val="00E47B06"/>
    <w:rsid w:val="00E47F7D"/>
    <w:rsid w:val="00E52E27"/>
    <w:rsid w:val="00E5348E"/>
    <w:rsid w:val="00E535AE"/>
    <w:rsid w:val="00E55624"/>
    <w:rsid w:val="00E56372"/>
    <w:rsid w:val="00E56B95"/>
    <w:rsid w:val="00E56E7B"/>
    <w:rsid w:val="00E5799A"/>
    <w:rsid w:val="00E60D49"/>
    <w:rsid w:val="00E6181F"/>
    <w:rsid w:val="00E61D6E"/>
    <w:rsid w:val="00E64D83"/>
    <w:rsid w:val="00E6564E"/>
    <w:rsid w:val="00E65F2F"/>
    <w:rsid w:val="00E678A2"/>
    <w:rsid w:val="00E70253"/>
    <w:rsid w:val="00E705FF"/>
    <w:rsid w:val="00E7060C"/>
    <w:rsid w:val="00E71042"/>
    <w:rsid w:val="00E7197C"/>
    <w:rsid w:val="00E719CC"/>
    <w:rsid w:val="00E72B58"/>
    <w:rsid w:val="00E73C1E"/>
    <w:rsid w:val="00E73EF1"/>
    <w:rsid w:val="00E7432B"/>
    <w:rsid w:val="00E75FA9"/>
    <w:rsid w:val="00E76B60"/>
    <w:rsid w:val="00E77C07"/>
    <w:rsid w:val="00E77DCC"/>
    <w:rsid w:val="00E80D4E"/>
    <w:rsid w:val="00E81102"/>
    <w:rsid w:val="00E82257"/>
    <w:rsid w:val="00E85A9E"/>
    <w:rsid w:val="00E85BA6"/>
    <w:rsid w:val="00E8628C"/>
    <w:rsid w:val="00E86FA4"/>
    <w:rsid w:val="00E8793D"/>
    <w:rsid w:val="00E87B44"/>
    <w:rsid w:val="00E905E7"/>
    <w:rsid w:val="00E91CB4"/>
    <w:rsid w:val="00E92151"/>
    <w:rsid w:val="00E937A3"/>
    <w:rsid w:val="00E93CF1"/>
    <w:rsid w:val="00E9499D"/>
    <w:rsid w:val="00EA2151"/>
    <w:rsid w:val="00EA52A9"/>
    <w:rsid w:val="00EA5C66"/>
    <w:rsid w:val="00EB196C"/>
    <w:rsid w:val="00EB22D2"/>
    <w:rsid w:val="00EB2873"/>
    <w:rsid w:val="00EB69EB"/>
    <w:rsid w:val="00EB74C0"/>
    <w:rsid w:val="00EC3A70"/>
    <w:rsid w:val="00EC44EA"/>
    <w:rsid w:val="00EC511E"/>
    <w:rsid w:val="00EC56FB"/>
    <w:rsid w:val="00EC6B04"/>
    <w:rsid w:val="00ED34FD"/>
    <w:rsid w:val="00ED435E"/>
    <w:rsid w:val="00ED4801"/>
    <w:rsid w:val="00ED4B24"/>
    <w:rsid w:val="00ED57AB"/>
    <w:rsid w:val="00ED5DCC"/>
    <w:rsid w:val="00ED6309"/>
    <w:rsid w:val="00ED7C31"/>
    <w:rsid w:val="00EE0A15"/>
    <w:rsid w:val="00EE1309"/>
    <w:rsid w:val="00EE1B57"/>
    <w:rsid w:val="00EE200E"/>
    <w:rsid w:val="00EE2502"/>
    <w:rsid w:val="00EE2B4F"/>
    <w:rsid w:val="00EE2F2F"/>
    <w:rsid w:val="00EE32A1"/>
    <w:rsid w:val="00EE3C33"/>
    <w:rsid w:val="00EE553B"/>
    <w:rsid w:val="00EE61BC"/>
    <w:rsid w:val="00EF1F62"/>
    <w:rsid w:val="00F00A23"/>
    <w:rsid w:val="00F03B24"/>
    <w:rsid w:val="00F03E6B"/>
    <w:rsid w:val="00F04F75"/>
    <w:rsid w:val="00F05797"/>
    <w:rsid w:val="00F0686D"/>
    <w:rsid w:val="00F06D05"/>
    <w:rsid w:val="00F0728F"/>
    <w:rsid w:val="00F12995"/>
    <w:rsid w:val="00F12BE6"/>
    <w:rsid w:val="00F13299"/>
    <w:rsid w:val="00F13568"/>
    <w:rsid w:val="00F14BCF"/>
    <w:rsid w:val="00F1577F"/>
    <w:rsid w:val="00F16308"/>
    <w:rsid w:val="00F227A6"/>
    <w:rsid w:val="00F2387A"/>
    <w:rsid w:val="00F2398D"/>
    <w:rsid w:val="00F24F8A"/>
    <w:rsid w:val="00F25466"/>
    <w:rsid w:val="00F26664"/>
    <w:rsid w:val="00F27935"/>
    <w:rsid w:val="00F30DF7"/>
    <w:rsid w:val="00F31793"/>
    <w:rsid w:val="00F31A0D"/>
    <w:rsid w:val="00F3408B"/>
    <w:rsid w:val="00F3484D"/>
    <w:rsid w:val="00F35AEB"/>
    <w:rsid w:val="00F36652"/>
    <w:rsid w:val="00F36E27"/>
    <w:rsid w:val="00F36FB8"/>
    <w:rsid w:val="00F431F9"/>
    <w:rsid w:val="00F43A17"/>
    <w:rsid w:val="00F45D37"/>
    <w:rsid w:val="00F460E3"/>
    <w:rsid w:val="00F50F36"/>
    <w:rsid w:val="00F517D4"/>
    <w:rsid w:val="00F51A0E"/>
    <w:rsid w:val="00F520AC"/>
    <w:rsid w:val="00F560F6"/>
    <w:rsid w:val="00F5634F"/>
    <w:rsid w:val="00F563FD"/>
    <w:rsid w:val="00F567C3"/>
    <w:rsid w:val="00F57135"/>
    <w:rsid w:val="00F57AEF"/>
    <w:rsid w:val="00F6198E"/>
    <w:rsid w:val="00F62953"/>
    <w:rsid w:val="00F630FE"/>
    <w:rsid w:val="00F6464E"/>
    <w:rsid w:val="00F65876"/>
    <w:rsid w:val="00F663A0"/>
    <w:rsid w:val="00F6789E"/>
    <w:rsid w:val="00F67CC0"/>
    <w:rsid w:val="00F70A57"/>
    <w:rsid w:val="00F71C00"/>
    <w:rsid w:val="00F76FBA"/>
    <w:rsid w:val="00F77A55"/>
    <w:rsid w:val="00F81959"/>
    <w:rsid w:val="00F82F17"/>
    <w:rsid w:val="00F91049"/>
    <w:rsid w:val="00F91466"/>
    <w:rsid w:val="00F93FB6"/>
    <w:rsid w:val="00F94170"/>
    <w:rsid w:val="00F9601A"/>
    <w:rsid w:val="00F968DE"/>
    <w:rsid w:val="00FA052C"/>
    <w:rsid w:val="00FA0E5D"/>
    <w:rsid w:val="00FA1F59"/>
    <w:rsid w:val="00FA2ACD"/>
    <w:rsid w:val="00FA30BE"/>
    <w:rsid w:val="00FA30E5"/>
    <w:rsid w:val="00FA3A1D"/>
    <w:rsid w:val="00FA41E3"/>
    <w:rsid w:val="00FA4E81"/>
    <w:rsid w:val="00FA7BDC"/>
    <w:rsid w:val="00FA7DF1"/>
    <w:rsid w:val="00FB04C7"/>
    <w:rsid w:val="00FB4194"/>
    <w:rsid w:val="00FC52CE"/>
    <w:rsid w:val="00FC6FB9"/>
    <w:rsid w:val="00FD4727"/>
    <w:rsid w:val="00FD7CC6"/>
    <w:rsid w:val="00FD7FC6"/>
    <w:rsid w:val="00FE059E"/>
    <w:rsid w:val="00FE100F"/>
    <w:rsid w:val="00FE1E1B"/>
    <w:rsid w:val="00FE3090"/>
    <w:rsid w:val="00FE6603"/>
    <w:rsid w:val="00FF09BB"/>
    <w:rsid w:val="00FF2194"/>
    <w:rsid w:val="00FF41AC"/>
    <w:rsid w:val="00FF4D9C"/>
    <w:rsid w:val="00FF7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E76A59-D778-473E-AB06-DE178E3C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4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484D"/>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F3484D"/>
    <w:rPr>
      <w:rFonts w:ascii="Tahoma" w:hAnsi="Tahoma" w:cs="Tahoma"/>
      <w:sz w:val="16"/>
      <w:szCs w:val="16"/>
    </w:rPr>
  </w:style>
  <w:style w:type="paragraph" w:customStyle="1" w:styleId="BasicParagraph">
    <w:name w:val="[Basic Paragraph]"/>
    <w:basedOn w:val="a"/>
    <w:rsid w:val="00F3484D"/>
    <w:pPr>
      <w:widowControl w:val="0"/>
      <w:tabs>
        <w:tab w:val="right" w:pos="7767"/>
      </w:tabs>
      <w:autoSpaceDE w:val="0"/>
      <w:autoSpaceDN w:val="0"/>
      <w:adjustRightInd w:val="0"/>
      <w:spacing w:after="0" w:line="256" w:lineRule="auto"/>
      <w:ind w:firstLine="283"/>
      <w:jc w:val="both"/>
    </w:pPr>
    <w:rPr>
      <w:rFonts w:ascii="PragmaticaC" w:eastAsia="Times New Roman" w:hAnsi="PragmaticaC" w:cs="PragmaticaC"/>
      <w:color w:val="000000"/>
      <w:w w:val="90"/>
      <w:sz w:val="18"/>
      <w:szCs w:val="18"/>
      <w:lang w:val="uk-UA" w:eastAsia="ru-RU"/>
    </w:rPr>
  </w:style>
  <w:style w:type="paragraph" w:styleId="a5">
    <w:name w:val="Body Text Indent"/>
    <w:basedOn w:val="a"/>
    <w:link w:val="a6"/>
    <w:unhideWhenUsed/>
    <w:rsid w:val="00F3484D"/>
    <w:pPr>
      <w:spacing w:after="120" w:line="240" w:lineRule="auto"/>
      <w:ind w:left="283"/>
    </w:pPr>
    <w:rPr>
      <w:rFonts w:ascii="Times New Roman" w:eastAsia="Times New Roman" w:hAnsi="Times New Roman" w:cs="Times New Roman"/>
      <w:sz w:val="20"/>
      <w:szCs w:val="20"/>
      <w:lang w:eastAsia="ru-RU"/>
    </w:rPr>
  </w:style>
  <w:style w:type="character" w:customStyle="1" w:styleId="a6">
    <w:name w:val="Основний текст з відступом Знак"/>
    <w:basedOn w:val="a0"/>
    <w:link w:val="a5"/>
    <w:rsid w:val="00F3484D"/>
    <w:rPr>
      <w:rFonts w:ascii="Times New Roman" w:eastAsia="Times New Roman" w:hAnsi="Times New Roman" w:cs="Times New Roman"/>
      <w:sz w:val="20"/>
      <w:szCs w:val="20"/>
      <w:lang w:eastAsia="ru-RU"/>
    </w:rPr>
  </w:style>
  <w:style w:type="paragraph" w:styleId="a7">
    <w:name w:val="List Paragraph"/>
    <w:basedOn w:val="a"/>
    <w:uiPriority w:val="34"/>
    <w:qFormat/>
    <w:rsid w:val="00F3484D"/>
    <w:pPr>
      <w:spacing w:after="0" w:line="240" w:lineRule="auto"/>
      <w:ind w:left="720"/>
      <w:contextualSpacing/>
    </w:pPr>
    <w:rPr>
      <w:rFonts w:ascii="Times New Roman" w:eastAsia="Times New Roman" w:hAnsi="Times New Roman" w:cs="Times New Roman"/>
      <w:sz w:val="24"/>
      <w:szCs w:val="24"/>
      <w:lang w:val="uk-UA" w:eastAsia="ru-RU"/>
    </w:rPr>
  </w:style>
  <w:style w:type="paragraph" w:customStyle="1" w:styleId="a8">
    <w:name w:val="Проба"/>
    <w:basedOn w:val="a"/>
    <w:rsid w:val="00F3484D"/>
    <w:pPr>
      <w:spacing w:after="0" w:line="360" w:lineRule="auto"/>
      <w:ind w:firstLine="720"/>
      <w:jc w:val="both"/>
    </w:pPr>
    <w:rPr>
      <w:rFonts w:ascii="Times New Roman" w:eastAsia="Times New Roman" w:hAnsi="Times New Roman" w:cs="Times New Roman"/>
      <w:sz w:val="28"/>
      <w:szCs w:val="28"/>
      <w:lang w:eastAsia="ru-RU"/>
    </w:rPr>
  </w:style>
  <w:style w:type="paragraph" w:customStyle="1" w:styleId="1">
    <w:name w:val="Обычный1"/>
    <w:rsid w:val="00F3484D"/>
    <w:rPr>
      <w:rFonts w:ascii="Calibri" w:eastAsia="Calibri" w:hAnsi="Calibri" w:cs="Calibri"/>
      <w:lang w:val="uk-UA" w:eastAsia="ru-RU"/>
    </w:rPr>
  </w:style>
  <w:style w:type="paragraph" w:styleId="a9">
    <w:name w:val="Normal (Web)"/>
    <w:basedOn w:val="a"/>
    <w:uiPriority w:val="99"/>
    <w:semiHidden/>
    <w:unhideWhenUsed/>
    <w:rsid w:val="00E8793D"/>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styleId="aa">
    <w:name w:val="Table Grid"/>
    <w:basedOn w:val="a1"/>
    <w:uiPriority w:val="59"/>
    <w:rsid w:val="00536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Shading Accent 5"/>
    <w:basedOn w:val="a1"/>
    <w:uiPriority w:val="60"/>
    <w:rsid w:val="00AD7E38"/>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50">
    <w:name w:val="Light Grid Accent 5"/>
    <w:basedOn w:val="a1"/>
    <w:uiPriority w:val="62"/>
    <w:rsid w:val="00AD7E3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ab">
    <w:name w:val="header"/>
    <w:basedOn w:val="a"/>
    <w:link w:val="ac"/>
    <w:uiPriority w:val="99"/>
    <w:unhideWhenUsed/>
    <w:rsid w:val="002B3975"/>
    <w:pPr>
      <w:tabs>
        <w:tab w:val="center" w:pos="4677"/>
        <w:tab w:val="right" w:pos="9355"/>
      </w:tabs>
      <w:spacing w:after="0" w:line="240" w:lineRule="auto"/>
    </w:pPr>
  </w:style>
  <w:style w:type="character" w:customStyle="1" w:styleId="ac">
    <w:name w:val="Верхній колонтитул Знак"/>
    <w:basedOn w:val="a0"/>
    <w:link w:val="ab"/>
    <w:uiPriority w:val="99"/>
    <w:rsid w:val="002B3975"/>
  </w:style>
  <w:style w:type="paragraph" w:styleId="ad">
    <w:name w:val="footer"/>
    <w:basedOn w:val="a"/>
    <w:link w:val="ae"/>
    <w:uiPriority w:val="99"/>
    <w:unhideWhenUsed/>
    <w:rsid w:val="002B3975"/>
    <w:pPr>
      <w:tabs>
        <w:tab w:val="center" w:pos="4677"/>
        <w:tab w:val="right" w:pos="9355"/>
      </w:tabs>
      <w:spacing w:after="0" w:line="240" w:lineRule="auto"/>
    </w:pPr>
  </w:style>
  <w:style w:type="character" w:customStyle="1" w:styleId="ae">
    <w:name w:val="Нижній колонтитул Знак"/>
    <w:basedOn w:val="a0"/>
    <w:link w:val="ad"/>
    <w:uiPriority w:val="99"/>
    <w:rsid w:val="002B3975"/>
  </w:style>
  <w:style w:type="paragraph" w:styleId="af">
    <w:name w:val="Body Text"/>
    <w:basedOn w:val="a"/>
    <w:link w:val="af0"/>
    <w:uiPriority w:val="99"/>
    <w:unhideWhenUsed/>
    <w:rsid w:val="00536B21"/>
    <w:pPr>
      <w:spacing w:after="120"/>
    </w:pPr>
  </w:style>
  <w:style w:type="character" w:customStyle="1" w:styleId="af0">
    <w:name w:val="Основний текст Знак"/>
    <w:basedOn w:val="a0"/>
    <w:link w:val="af"/>
    <w:uiPriority w:val="99"/>
    <w:rsid w:val="00536B21"/>
  </w:style>
  <w:style w:type="character" w:styleId="af1">
    <w:name w:val="annotation reference"/>
    <w:basedOn w:val="a0"/>
    <w:uiPriority w:val="99"/>
    <w:semiHidden/>
    <w:unhideWhenUsed/>
    <w:rsid w:val="00020B40"/>
    <w:rPr>
      <w:sz w:val="16"/>
      <w:szCs w:val="16"/>
    </w:rPr>
  </w:style>
  <w:style w:type="paragraph" w:styleId="af2">
    <w:name w:val="annotation text"/>
    <w:basedOn w:val="a"/>
    <w:link w:val="af3"/>
    <w:uiPriority w:val="99"/>
    <w:semiHidden/>
    <w:unhideWhenUsed/>
    <w:rsid w:val="00020B40"/>
    <w:pPr>
      <w:spacing w:line="240" w:lineRule="auto"/>
    </w:pPr>
    <w:rPr>
      <w:sz w:val="20"/>
      <w:szCs w:val="20"/>
    </w:rPr>
  </w:style>
  <w:style w:type="character" w:customStyle="1" w:styleId="af3">
    <w:name w:val="Текст примітки Знак"/>
    <w:basedOn w:val="a0"/>
    <w:link w:val="af2"/>
    <w:uiPriority w:val="99"/>
    <w:semiHidden/>
    <w:rsid w:val="00020B40"/>
    <w:rPr>
      <w:sz w:val="20"/>
      <w:szCs w:val="20"/>
    </w:rPr>
  </w:style>
  <w:style w:type="paragraph" w:styleId="af4">
    <w:name w:val="annotation subject"/>
    <w:basedOn w:val="af2"/>
    <w:next w:val="af2"/>
    <w:link w:val="af5"/>
    <w:uiPriority w:val="99"/>
    <w:semiHidden/>
    <w:unhideWhenUsed/>
    <w:rsid w:val="00A67F03"/>
    <w:rPr>
      <w:b/>
      <w:bCs/>
    </w:rPr>
  </w:style>
  <w:style w:type="character" w:customStyle="1" w:styleId="af5">
    <w:name w:val="Тема примітки Знак"/>
    <w:basedOn w:val="af3"/>
    <w:link w:val="af4"/>
    <w:uiPriority w:val="99"/>
    <w:semiHidden/>
    <w:rsid w:val="00A67F03"/>
    <w:rPr>
      <w:b/>
      <w:bCs/>
      <w:sz w:val="20"/>
      <w:szCs w:val="20"/>
    </w:rPr>
  </w:style>
  <w:style w:type="paragraph" w:styleId="af6">
    <w:name w:val="Revision"/>
    <w:hidden/>
    <w:uiPriority w:val="99"/>
    <w:semiHidden/>
    <w:rsid w:val="000110F3"/>
    <w:pPr>
      <w:spacing w:after="0" w:line="240" w:lineRule="auto"/>
    </w:pPr>
  </w:style>
  <w:style w:type="paragraph" w:styleId="af7">
    <w:name w:val="No Spacing"/>
    <w:uiPriority w:val="1"/>
    <w:qFormat/>
    <w:rsid w:val="00AE521B"/>
    <w:pPr>
      <w:spacing w:after="0" w:line="240" w:lineRule="auto"/>
    </w:pPr>
    <w:rPr>
      <w:rFonts w:ascii="Arial" w:eastAsia="Arial" w:hAnsi="Arial" w:cs="Arial"/>
      <w:lang w:val="uk-UA" w:eastAsia="uk-UA"/>
    </w:rPr>
  </w:style>
  <w:style w:type="paragraph" w:customStyle="1" w:styleId="2">
    <w:name w:val="Обычный2"/>
    <w:rsid w:val="009F2F93"/>
    <w:rPr>
      <w:rFonts w:ascii="Calibri" w:eastAsia="Calibri" w:hAnsi="Calibri" w:cs="Calibri"/>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4223">
      <w:bodyDiv w:val="1"/>
      <w:marLeft w:val="0"/>
      <w:marRight w:val="0"/>
      <w:marTop w:val="0"/>
      <w:marBottom w:val="0"/>
      <w:divBdr>
        <w:top w:val="none" w:sz="0" w:space="0" w:color="auto"/>
        <w:left w:val="none" w:sz="0" w:space="0" w:color="auto"/>
        <w:bottom w:val="none" w:sz="0" w:space="0" w:color="auto"/>
        <w:right w:val="none" w:sz="0" w:space="0" w:color="auto"/>
      </w:divBdr>
    </w:div>
    <w:div w:id="114914292">
      <w:bodyDiv w:val="1"/>
      <w:marLeft w:val="0"/>
      <w:marRight w:val="0"/>
      <w:marTop w:val="0"/>
      <w:marBottom w:val="0"/>
      <w:divBdr>
        <w:top w:val="none" w:sz="0" w:space="0" w:color="auto"/>
        <w:left w:val="none" w:sz="0" w:space="0" w:color="auto"/>
        <w:bottom w:val="none" w:sz="0" w:space="0" w:color="auto"/>
        <w:right w:val="none" w:sz="0" w:space="0" w:color="auto"/>
      </w:divBdr>
    </w:div>
    <w:div w:id="137460084">
      <w:bodyDiv w:val="1"/>
      <w:marLeft w:val="0"/>
      <w:marRight w:val="0"/>
      <w:marTop w:val="0"/>
      <w:marBottom w:val="0"/>
      <w:divBdr>
        <w:top w:val="none" w:sz="0" w:space="0" w:color="auto"/>
        <w:left w:val="none" w:sz="0" w:space="0" w:color="auto"/>
        <w:bottom w:val="none" w:sz="0" w:space="0" w:color="auto"/>
        <w:right w:val="none" w:sz="0" w:space="0" w:color="auto"/>
      </w:divBdr>
    </w:div>
    <w:div w:id="234438522">
      <w:bodyDiv w:val="1"/>
      <w:marLeft w:val="0"/>
      <w:marRight w:val="0"/>
      <w:marTop w:val="0"/>
      <w:marBottom w:val="0"/>
      <w:divBdr>
        <w:top w:val="none" w:sz="0" w:space="0" w:color="auto"/>
        <w:left w:val="none" w:sz="0" w:space="0" w:color="auto"/>
        <w:bottom w:val="none" w:sz="0" w:space="0" w:color="auto"/>
        <w:right w:val="none" w:sz="0" w:space="0" w:color="auto"/>
      </w:divBdr>
    </w:div>
    <w:div w:id="308246233">
      <w:bodyDiv w:val="1"/>
      <w:marLeft w:val="0"/>
      <w:marRight w:val="0"/>
      <w:marTop w:val="0"/>
      <w:marBottom w:val="0"/>
      <w:divBdr>
        <w:top w:val="none" w:sz="0" w:space="0" w:color="auto"/>
        <w:left w:val="none" w:sz="0" w:space="0" w:color="auto"/>
        <w:bottom w:val="none" w:sz="0" w:space="0" w:color="auto"/>
        <w:right w:val="none" w:sz="0" w:space="0" w:color="auto"/>
      </w:divBdr>
    </w:div>
    <w:div w:id="318726752">
      <w:bodyDiv w:val="1"/>
      <w:marLeft w:val="0"/>
      <w:marRight w:val="0"/>
      <w:marTop w:val="0"/>
      <w:marBottom w:val="0"/>
      <w:divBdr>
        <w:top w:val="none" w:sz="0" w:space="0" w:color="auto"/>
        <w:left w:val="none" w:sz="0" w:space="0" w:color="auto"/>
        <w:bottom w:val="none" w:sz="0" w:space="0" w:color="auto"/>
        <w:right w:val="none" w:sz="0" w:space="0" w:color="auto"/>
      </w:divBdr>
    </w:div>
    <w:div w:id="352001820">
      <w:bodyDiv w:val="1"/>
      <w:marLeft w:val="0"/>
      <w:marRight w:val="0"/>
      <w:marTop w:val="0"/>
      <w:marBottom w:val="0"/>
      <w:divBdr>
        <w:top w:val="none" w:sz="0" w:space="0" w:color="auto"/>
        <w:left w:val="none" w:sz="0" w:space="0" w:color="auto"/>
        <w:bottom w:val="none" w:sz="0" w:space="0" w:color="auto"/>
        <w:right w:val="none" w:sz="0" w:space="0" w:color="auto"/>
      </w:divBdr>
    </w:div>
    <w:div w:id="386531860">
      <w:bodyDiv w:val="1"/>
      <w:marLeft w:val="0"/>
      <w:marRight w:val="0"/>
      <w:marTop w:val="0"/>
      <w:marBottom w:val="0"/>
      <w:divBdr>
        <w:top w:val="none" w:sz="0" w:space="0" w:color="auto"/>
        <w:left w:val="none" w:sz="0" w:space="0" w:color="auto"/>
        <w:bottom w:val="none" w:sz="0" w:space="0" w:color="auto"/>
        <w:right w:val="none" w:sz="0" w:space="0" w:color="auto"/>
      </w:divBdr>
    </w:div>
    <w:div w:id="413092623">
      <w:bodyDiv w:val="1"/>
      <w:marLeft w:val="0"/>
      <w:marRight w:val="0"/>
      <w:marTop w:val="0"/>
      <w:marBottom w:val="0"/>
      <w:divBdr>
        <w:top w:val="none" w:sz="0" w:space="0" w:color="auto"/>
        <w:left w:val="none" w:sz="0" w:space="0" w:color="auto"/>
        <w:bottom w:val="none" w:sz="0" w:space="0" w:color="auto"/>
        <w:right w:val="none" w:sz="0" w:space="0" w:color="auto"/>
      </w:divBdr>
    </w:div>
    <w:div w:id="449322505">
      <w:bodyDiv w:val="1"/>
      <w:marLeft w:val="0"/>
      <w:marRight w:val="0"/>
      <w:marTop w:val="0"/>
      <w:marBottom w:val="0"/>
      <w:divBdr>
        <w:top w:val="none" w:sz="0" w:space="0" w:color="auto"/>
        <w:left w:val="none" w:sz="0" w:space="0" w:color="auto"/>
        <w:bottom w:val="none" w:sz="0" w:space="0" w:color="auto"/>
        <w:right w:val="none" w:sz="0" w:space="0" w:color="auto"/>
      </w:divBdr>
    </w:div>
    <w:div w:id="452210329">
      <w:bodyDiv w:val="1"/>
      <w:marLeft w:val="0"/>
      <w:marRight w:val="0"/>
      <w:marTop w:val="0"/>
      <w:marBottom w:val="0"/>
      <w:divBdr>
        <w:top w:val="none" w:sz="0" w:space="0" w:color="auto"/>
        <w:left w:val="none" w:sz="0" w:space="0" w:color="auto"/>
        <w:bottom w:val="none" w:sz="0" w:space="0" w:color="auto"/>
        <w:right w:val="none" w:sz="0" w:space="0" w:color="auto"/>
      </w:divBdr>
    </w:div>
    <w:div w:id="590967937">
      <w:bodyDiv w:val="1"/>
      <w:marLeft w:val="0"/>
      <w:marRight w:val="0"/>
      <w:marTop w:val="0"/>
      <w:marBottom w:val="0"/>
      <w:divBdr>
        <w:top w:val="none" w:sz="0" w:space="0" w:color="auto"/>
        <w:left w:val="none" w:sz="0" w:space="0" w:color="auto"/>
        <w:bottom w:val="none" w:sz="0" w:space="0" w:color="auto"/>
        <w:right w:val="none" w:sz="0" w:space="0" w:color="auto"/>
      </w:divBdr>
    </w:div>
    <w:div w:id="697395058">
      <w:bodyDiv w:val="1"/>
      <w:marLeft w:val="0"/>
      <w:marRight w:val="0"/>
      <w:marTop w:val="0"/>
      <w:marBottom w:val="0"/>
      <w:divBdr>
        <w:top w:val="none" w:sz="0" w:space="0" w:color="auto"/>
        <w:left w:val="none" w:sz="0" w:space="0" w:color="auto"/>
        <w:bottom w:val="none" w:sz="0" w:space="0" w:color="auto"/>
        <w:right w:val="none" w:sz="0" w:space="0" w:color="auto"/>
      </w:divBdr>
    </w:div>
    <w:div w:id="713232285">
      <w:bodyDiv w:val="1"/>
      <w:marLeft w:val="0"/>
      <w:marRight w:val="0"/>
      <w:marTop w:val="0"/>
      <w:marBottom w:val="0"/>
      <w:divBdr>
        <w:top w:val="none" w:sz="0" w:space="0" w:color="auto"/>
        <w:left w:val="none" w:sz="0" w:space="0" w:color="auto"/>
        <w:bottom w:val="none" w:sz="0" w:space="0" w:color="auto"/>
        <w:right w:val="none" w:sz="0" w:space="0" w:color="auto"/>
      </w:divBdr>
    </w:div>
    <w:div w:id="719522198">
      <w:bodyDiv w:val="1"/>
      <w:marLeft w:val="0"/>
      <w:marRight w:val="0"/>
      <w:marTop w:val="0"/>
      <w:marBottom w:val="0"/>
      <w:divBdr>
        <w:top w:val="none" w:sz="0" w:space="0" w:color="auto"/>
        <w:left w:val="none" w:sz="0" w:space="0" w:color="auto"/>
        <w:bottom w:val="none" w:sz="0" w:space="0" w:color="auto"/>
        <w:right w:val="none" w:sz="0" w:space="0" w:color="auto"/>
      </w:divBdr>
    </w:div>
    <w:div w:id="793980257">
      <w:bodyDiv w:val="1"/>
      <w:marLeft w:val="0"/>
      <w:marRight w:val="0"/>
      <w:marTop w:val="0"/>
      <w:marBottom w:val="0"/>
      <w:divBdr>
        <w:top w:val="none" w:sz="0" w:space="0" w:color="auto"/>
        <w:left w:val="none" w:sz="0" w:space="0" w:color="auto"/>
        <w:bottom w:val="none" w:sz="0" w:space="0" w:color="auto"/>
        <w:right w:val="none" w:sz="0" w:space="0" w:color="auto"/>
      </w:divBdr>
    </w:div>
    <w:div w:id="923413219">
      <w:bodyDiv w:val="1"/>
      <w:marLeft w:val="0"/>
      <w:marRight w:val="0"/>
      <w:marTop w:val="0"/>
      <w:marBottom w:val="0"/>
      <w:divBdr>
        <w:top w:val="none" w:sz="0" w:space="0" w:color="auto"/>
        <w:left w:val="none" w:sz="0" w:space="0" w:color="auto"/>
        <w:bottom w:val="none" w:sz="0" w:space="0" w:color="auto"/>
        <w:right w:val="none" w:sz="0" w:space="0" w:color="auto"/>
      </w:divBdr>
    </w:div>
    <w:div w:id="1111364804">
      <w:bodyDiv w:val="1"/>
      <w:marLeft w:val="0"/>
      <w:marRight w:val="0"/>
      <w:marTop w:val="0"/>
      <w:marBottom w:val="0"/>
      <w:divBdr>
        <w:top w:val="none" w:sz="0" w:space="0" w:color="auto"/>
        <w:left w:val="none" w:sz="0" w:space="0" w:color="auto"/>
        <w:bottom w:val="none" w:sz="0" w:space="0" w:color="auto"/>
        <w:right w:val="none" w:sz="0" w:space="0" w:color="auto"/>
      </w:divBdr>
    </w:div>
    <w:div w:id="1117141817">
      <w:bodyDiv w:val="1"/>
      <w:marLeft w:val="0"/>
      <w:marRight w:val="0"/>
      <w:marTop w:val="0"/>
      <w:marBottom w:val="0"/>
      <w:divBdr>
        <w:top w:val="none" w:sz="0" w:space="0" w:color="auto"/>
        <w:left w:val="none" w:sz="0" w:space="0" w:color="auto"/>
        <w:bottom w:val="none" w:sz="0" w:space="0" w:color="auto"/>
        <w:right w:val="none" w:sz="0" w:space="0" w:color="auto"/>
      </w:divBdr>
    </w:div>
    <w:div w:id="1360082853">
      <w:bodyDiv w:val="1"/>
      <w:marLeft w:val="0"/>
      <w:marRight w:val="0"/>
      <w:marTop w:val="0"/>
      <w:marBottom w:val="0"/>
      <w:divBdr>
        <w:top w:val="none" w:sz="0" w:space="0" w:color="auto"/>
        <w:left w:val="none" w:sz="0" w:space="0" w:color="auto"/>
        <w:bottom w:val="none" w:sz="0" w:space="0" w:color="auto"/>
        <w:right w:val="none" w:sz="0" w:space="0" w:color="auto"/>
      </w:divBdr>
    </w:div>
    <w:div w:id="1373723746">
      <w:bodyDiv w:val="1"/>
      <w:marLeft w:val="0"/>
      <w:marRight w:val="0"/>
      <w:marTop w:val="0"/>
      <w:marBottom w:val="0"/>
      <w:divBdr>
        <w:top w:val="none" w:sz="0" w:space="0" w:color="auto"/>
        <w:left w:val="none" w:sz="0" w:space="0" w:color="auto"/>
        <w:bottom w:val="none" w:sz="0" w:space="0" w:color="auto"/>
        <w:right w:val="none" w:sz="0" w:space="0" w:color="auto"/>
      </w:divBdr>
    </w:div>
    <w:div w:id="1419864138">
      <w:bodyDiv w:val="1"/>
      <w:marLeft w:val="0"/>
      <w:marRight w:val="0"/>
      <w:marTop w:val="0"/>
      <w:marBottom w:val="0"/>
      <w:divBdr>
        <w:top w:val="none" w:sz="0" w:space="0" w:color="auto"/>
        <w:left w:val="none" w:sz="0" w:space="0" w:color="auto"/>
        <w:bottom w:val="none" w:sz="0" w:space="0" w:color="auto"/>
        <w:right w:val="none" w:sz="0" w:space="0" w:color="auto"/>
      </w:divBdr>
    </w:div>
    <w:div w:id="1460225959">
      <w:bodyDiv w:val="1"/>
      <w:marLeft w:val="0"/>
      <w:marRight w:val="0"/>
      <w:marTop w:val="0"/>
      <w:marBottom w:val="0"/>
      <w:divBdr>
        <w:top w:val="none" w:sz="0" w:space="0" w:color="auto"/>
        <w:left w:val="none" w:sz="0" w:space="0" w:color="auto"/>
        <w:bottom w:val="none" w:sz="0" w:space="0" w:color="auto"/>
        <w:right w:val="none" w:sz="0" w:space="0" w:color="auto"/>
      </w:divBdr>
    </w:div>
    <w:div w:id="1483541147">
      <w:bodyDiv w:val="1"/>
      <w:marLeft w:val="0"/>
      <w:marRight w:val="0"/>
      <w:marTop w:val="0"/>
      <w:marBottom w:val="0"/>
      <w:divBdr>
        <w:top w:val="none" w:sz="0" w:space="0" w:color="auto"/>
        <w:left w:val="none" w:sz="0" w:space="0" w:color="auto"/>
        <w:bottom w:val="none" w:sz="0" w:space="0" w:color="auto"/>
        <w:right w:val="none" w:sz="0" w:space="0" w:color="auto"/>
      </w:divBdr>
    </w:div>
    <w:div w:id="1520385676">
      <w:bodyDiv w:val="1"/>
      <w:marLeft w:val="0"/>
      <w:marRight w:val="0"/>
      <w:marTop w:val="0"/>
      <w:marBottom w:val="0"/>
      <w:divBdr>
        <w:top w:val="none" w:sz="0" w:space="0" w:color="auto"/>
        <w:left w:val="none" w:sz="0" w:space="0" w:color="auto"/>
        <w:bottom w:val="none" w:sz="0" w:space="0" w:color="auto"/>
        <w:right w:val="none" w:sz="0" w:space="0" w:color="auto"/>
      </w:divBdr>
    </w:div>
    <w:div w:id="1568682006">
      <w:bodyDiv w:val="1"/>
      <w:marLeft w:val="0"/>
      <w:marRight w:val="0"/>
      <w:marTop w:val="0"/>
      <w:marBottom w:val="0"/>
      <w:divBdr>
        <w:top w:val="none" w:sz="0" w:space="0" w:color="auto"/>
        <w:left w:val="none" w:sz="0" w:space="0" w:color="auto"/>
        <w:bottom w:val="none" w:sz="0" w:space="0" w:color="auto"/>
        <w:right w:val="none" w:sz="0" w:space="0" w:color="auto"/>
      </w:divBdr>
    </w:div>
    <w:div w:id="1583172943">
      <w:bodyDiv w:val="1"/>
      <w:marLeft w:val="0"/>
      <w:marRight w:val="0"/>
      <w:marTop w:val="0"/>
      <w:marBottom w:val="0"/>
      <w:divBdr>
        <w:top w:val="none" w:sz="0" w:space="0" w:color="auto"/>
        <w:left w:val="none" w:sz="0" w:space="0" w:color="auto"/>
        <w:bottom w:val="none" w:sz="0" w:space="0" w:color="auto"/>
        <w:right w:val="none" w:sz="0" w:space="0" w:color="auto"/>
      </w:divBdr>
    </w:div>
    <w:div w:id="1587032009">
      <w:bodyDiv w:val="1"/>
      <w:marLeft w:val="0"/>
      <w:marRight w:val="0"/>
      <w:marTop w:val="0"/>
      <w:marBottom w:val="0"/>
      <w:divBdr>
        <w:top w:val="none" w:sz="0" w:space="0" w:color="auto"/>
        <w:left w:val="none" w:sz="0" w:space="0" w:color="auto"/>
        <w:bottom w:val="none" w:sz="0" w:space="0" w:color="auto"/>
        <w:right w:val="none" w:sz="0" w:space="0" w:color="auto"/>
      </w:divBdr>
    </w:div>
    <w:div w:id="1656373842">
      <w:bodyDiv w:val="1"/>
      <w:marLeft w:val="0"/>
      <w:marRight w:val="0"/>
      <w:marTop w:val="0"/>
      <w:marBottom w:val="0"/>
      <w:divBdr>
        <w:top w:val="none" w:sz="0" w:space="0" w:color="auto"/>
        <w:left w:val="none" w:sz="0" w:space="0" w:color="auto"/>
        <w:bottom w:val="none" w:sz="0" w:space="0" w:color="auto"/>
        <w:right w:val="none" w:sz="0" w:space="0" w:color="auto"/>
      </w:divBdr>
    </w:div>
    <w:div w:id="1664502116">
      <w:bodyDiv w:val="1"/>
      <w:marLeft w:val="0"/>
      <w:marRight w:val="0"/>
      <w:marTop w:val="0"/>
      <w:marBottom w:val="0"/>
      <w:divBdr>
        <w:top w:val="none" w:sz="0" w:space="0" w:color="auto"/>
        <w:left w:val="none" w:sz="0" w:space="0" w:color="auto"/>
        <w:bottom w:val="none" w:sz="0" w:space="0" w:color="auto"/>
        <w:right w:val="none" w:sz="0" w:space="0" w:color="auto"/>
      </w:divBdr>
    </w:div>
    <w:div w:id="1668826431">
      <w:bodyDiv w:val="1"/>
      <w:marLeft w:val="0"/>
      <w:marRight w:val="0"/>
      <w:marTop w:val="0"/>
      <w:marBottom w:val="0"/>
      <w:divBdr>
        <w:top w:val="none" w:sz="0" w:space="0" w:color="auto"/>
        <w:left w:val="none" w:sz="0" w:space="0" w:color="auto"/>
        <w:bottom w:val="none" w:sz="0" w:space="0" w:color="auto"/>
        <w:right w:val="none" w:sz="0" w:space="0" w:color="auto"/>
      </w:divBdr>
    </w:div>
    <w:div w:id="1694188884">
      <w:bodyDiv w:val="1"/>
      <w:marLeft w:val="0"/>
      <w:marRight w:val="0"/>
      <w:marTop w:val="0"/>
      <w:marBottom w:val="0"/>
      <w:divBdr>
        <w:top w:val="none" w:sz="0" w:space="0" w:color="auto"/>
        <w:left w:val="none" w:sz="0" w:space="0" w:color="auto"/>
        <w:bottom w:val="none" w:sz="0" w:space="0" w:color="auto"/>
        <w:right w:val="none" w:sz="0" w:space="0" w:color="auto"/>
      </w:divBdr>
    </w:div>
    <w:div w:id="1699432943">
      <w:bodyDiv w:val="1"/>
      <w:marLeft w:val="0"/>
      <w:marRight w:val="0"/>
      <w:marTop w:val="0"/>
      <w:marBottom w:val="0"/>
      <w:divBdr>
        <w:top w:val="none" w:sz="0" w:space="0" w:color="auto"/>
        <w:left w:val="none" w:sz="0" w:space="0" w:color="auto"/>
        <w:bottom w:val="none" w:sz="0" w:space="0" w:color="auto"/>
        <w:right w:val="none" w:sz="0" w:space="0" w:color="auto"/>
      </w:divBdr>
    </w:div>
    <w:div w:id="1826437493">
      <w:bodyDiv w:val="1"/>
      <w:marLeft w:val="0"/>
      <w:marRight w:val="0"/>
      <w:marTop w:val="0"/>
      <w:marBottom w:val="0"/>
      <w:divBdr>
        <w:top w:val="none" w:sz="0" w:space="0" w:color="auto"/>
        <w:left w:val="none" w:sz="0" w:space="0" w:color="auto"/>
        <w:bottom w:val="none" w:sz="0" w:space="0" w:color="auto"/>
        <w:right w:val="none" w:sz="0" w:space="0" w:color="auto"/>
      </w:divBdr>
    </w:div>
    <w:div w:id="1874271325">
      <w:bodyDiv w:val="1"/>
      <w:marLeft w:val="0"/>
      <w:marRight w:val="0"/>
      <w:marTop w:val="0"/>
      <w:marBottom w:val="0"/>
      <w:divBdr>
        <w:top w:val="none" w:sz="0" w:space="0" w:color="auto"/>
        <w:left w:val="none" w:sz="0" w:space="0" w:color="auto"/>
        <w:bottom w:val="none" w:sz="0" w:space="0" w:color="auto"/>
        <w:right w:val="none" w:sz="0" w:space="0" w:color="auto"/>
      </w:divBdr>
    </w:div>
    <w:div w:id="1932926884">
      <w:bodyDiv w:val="1"/>
      <w:marLeft w:val="0"/>
      <w:marRight w:val="0"/>
      <w:marTop w:val="0"/>
      <w:marBottom w:val="0"/>
      <w:divBdr>
        <w:top w:val="none" w:sz="0" w:space="0" w:color="auto"/>
        <w:left w:val="none" w:sz="0" w:space="0" w:color="auto"/>
        <w:bottom w:val="none" w:sz="0" w:space="0" w:color="auto"/>
        <w:right w:val="none" w:sz="0" w:space="0" w:color="auto"/>
      </w:divBdr>
    </w:div>
    <w:div w:id="1965034588">
      <w:bodyDiv w:val="1"/>
      <w:marLeft w:val="0"/>
      <w:marRight w:val="0"/>
      <w:marTop w:val="0"/>
      <w:marBottom w:val="0"/>
      <w:divBdr>
        <w:top w:val="none" w:sz="0" w:space="0" w:color="auto"/>
        <w:left w:val="none" w:sz="0" w:space="0" w:color="auto"/>
        <w:bottom w:val="none" w:sz="0" w:space="0" w:color="auto"/>
        <w:right w:val="none" w:sz="0" w:space="0" w:color="auto"/>
      </w:divBdr>
    </w:div>
    <w:div w:id="205862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itchFamily="18" charset="0"/>
                <a:cs typeface="Times New Roman" pitchFamily="18" charset="0"/>
              </a:defRPr>
            </a:pPr>
            <a:r>
              <a:rPr lang="uk-UA" sz="1400">
                <a:effectLst/>
                <a:latin typeface="Times New Roman" pitchFamily="18" charset="0"/>
                <a:cs typeface="Times New Roman" pitchFamily="18" charset="0"/>
              </a:rPr>
              <a:t>Розподіл готелів та аналогічних засобів</a:t>
            </a:r>
            <a:endParaRPr lang="ru-RU" sz="1400">
              <a:effectLst/>
              <a:latin typeface="Times New Roman" pitchFamily="18" charset="0"/>
              <a:cs typeface="Times New Roman" pitchFamily="18" charset="0"/>
            </a:endParaRPr>
          </a:p>
          <a:p>
            <a:pPr>
              <a:defRPr sz="1400">
                <a:latin typeface="Times New Roman" pitchFamily="18" charset="0"/>
                <a:cs typeface="Times New Roman" pitchFamily="18" charset="0"/>
              </a:defRPr>
            </a:pPr>
            <a:r>
              <a:rPr lang="uk-UA" sz="1400">
                <a:effectLst/>
                <a:latin typeface="Times New Roman" pitchFamily="18" charset="0"/>
                <a:cs typeface="Times New Roman" pitchFamily="18" charset="0"/>
              </a:rPr>
              <a:t>розміщення по містах та районах</a:t>
            </a:r>
            <a:endParaRPr lang="ru-RU" sz="1400">
              <a:latin typeface="Times New Roman" pitchFamily="18" charset="0"/>
              <a:cs typeface="Times New Roman" pitchFamily="18" charset="0"/>
            </a:endParaRPr>
          </a:p>
        </c:rich>
      </c:tx>
      <c:overlay val="1"/>
    </c:title>
    <c:autoTitleDeleted val="0"/>
    <c:view3D>
      <c:rotX val="15"/>
      <c:rotY val="40"/>
      <c:rAngAx val="0"/>
      <c:perspective val="0"/>
    </c:view3D>
    <c:floor>
      <c:thickness val="0"/>
    </c:floor>
    <c:sideWall>
      <c:thickness val="0"/>
    </c:sideWall>
    <c:backWall>
      <c:thickness val="0"/>
    </c:backWall>
    <c:plotArea>
      <c:layout>
        <c:manualLayout>
          <c:layoutTarget val="inner"/>
          <c:xMode val="edge"/>
          <c:yMode val="edge"/>
          <c:x val="0.24821620734908145"/>
          <c:y val="0.25390999482728904"/>
          <c:w val="0.48714222440944882"/>
          <c:h val="0.35690058815640757"/>
        </c:manualLayout>
      </c:layout>
      <c:pie3DChart>
        <c:varyColors val="1"/>
        <c:ser>
          <c:idx val="0"/>
          <c:order val="0"/>
          <c:tx>
            <c:strRef>
              <c:f>Sheet1!$A$2</c:f>
              <c:strCache>
                <c:ptCount val="1"/>
                <c:pt idx="0">
                  <c:v>Восток</c:v>
                </c:pt>
              </c:strCache>
            </c:strRef>
          </c:tx>
          <c:spPr>
            <a:solidFill>
              <a:srgbClr val="9999FF"/>
            </a:solidFill>
            <a:ln w="12673">
              <a:solidFill>
                <a:srgbClr val="000000"/>
              </a:solidFill>
              <a:prstDash val="solid"/>
            </a:ln>
          </c:spPr>
          <c:explosion val="25"/>
          <c:dPt>
            <c:idx val="1"/>
            <c:bubble3D val="0"/>
            <c:spPr>
              <a:solidFill>
                <a:srgbClr val="993366"/>
              </a:solidFill>
              <a:ln w="12673">
                <a:solidFill>
                  <a:srgbClr val="000000"/>
                </a:solidFill>
                <a:prstDash val="solid"/>
              </a:ln>
            </c:spPr>
            <c:extLst xmlns:c16r2="http://schemas.microsoft.com/office/drawing/2015/06/chart">
              <c:ext xmlns:c16="http://schemas.microsoft.com/office/drawing/2014/chart" uri="{C3380CC4-5D6E-409C-BE32-E72D297353CC}">
                <c16:uniqueId val="{00000000-6B1B-4F26-930A-BF056CB3056E}"/>
              </c:ext>
            </c:extLst>
          </c:dPt>
          <c:dPt>
            <c:idx val="2"/>
            <c:bubble3D val="0"/>
            <c:spPr>
              <a:solidFill>
                <a:srgbClr val="FFFFCC"/>
              </a:solidFill>
              <a:ln w="12673">
                <a:solidFill>
                  <a:srgbClr val="000000"/>
                </a:solidFill>
                <a:prstDash val="solid"/>
              </a:ln>
            </c:spPr>
            <c:extLst xmlns:c16r2="http://schemas.microsoft.com/office/drawing/2015/06/chart">
              <c:ext xmlns:c16="http://schemas.microsoft.com/office/drawing/2014/chart" uri="{C3380CC4-5D6E-409C-BE32-E72D297353CC}">
                <c16:uniqueId val="{00000001-6B1B-4F26-930A-BF056CB3056E}"/>
              </c:ext>
            </c:extLst>
          </c:dPt>
          <c:dPt>
            <c:idx val="3"/>
            <c:bubble3D val="0"/>
            <c:spPr>
              <a:solidFill>
                <a:srgbClr val="CCFFFF"/>
              </a:solidFill>
              <a:ln w="12673">
                <a:solidFill>
                  <a:srgbClr val="000000"/>
                </a:solidFill>
                <a:prstDash val="solid"/>
              </a:ln>
            </c:spPr>
            <c:extLst xmlns:c16r2="http://schemas.microsoft.com/office/drawing/2015/06/chart">
              <c:ext xmlns:c16="http://schemas.microsoft.com/office/drawing/2014/chart" uri="{C3380CC4-5D6E-409C-BE32-E72D297353CC}">
                <c16:uniqueId val="{00000002-6B1B-4F26-930A-BF056CB3056E}"/>
              </c:ext>
            </c:extLst>
          </c:dPt>
          <c:dPt>
            <c:idx val="4"/>
            <c:bubble3D val="0"/>
            <c:spPr>
              <a:solidFill>
                <a:srgbClr val="660066"/>
              </a:solidFill>
              <a:ln w="12673">
                <a:solidFill>
                  <a:srgbClr val="000000"/>
                </a:solidFill>
                <a:prstDash val="solid"/>
              </a:ln>
            </c:spPr>
            <c:extLst xmlns:c16r2="http://schemas.microsoft.com/office/drawing/2015/06/chart">
              <c:ext xmlns:c16="http://schemas.microsoft.com/office/drawing/2014/chart" uri="{C3380CC4-5D6E-409C-BE32-E72D297353CC}">
                <c16:uniqueId val="{00000003-6B1B-4F26-930A-BF056CB3056E}"/>
              </c:ext>
            </c:extLst>
          </c:dPt>
          <c:dPt>
            <c:idx val="5"/>
            <c:bubble3D val="0"/>
            <c:spPr>
              <a:solidFill>
                <a:srgbClr val="FF8080"/>
              </a:solidFill>
              <a:ln w="12673">
                <a:solidFill>
                  <a:srgbClr val="000000"/>
                </a:solidFill>
                <a:prstDash val="solid"/>
              </a:ln>
            </c:spPr>
            <c:extLst xmlns:c16r2="http://schemas.microsoft.com/office/drawing/2015/06/chart">
              <c:ext xmlns:c16="http://schemas.microsoft.com/office/drawing/2014/chart" uri="{C3380CC4-5D6E-409C-BE32-E72D297353CC}">
                <c16:uniqueId val="{00000004-6B1B-4F26-930A-BF056CB3056E}"/>
              </c:ext>
            </c:extLst>
          </c:dPt>
          <c:dPt>
            <c:idx val="6"/>
            <c:bubble3D val="0"/>
            <c:spPr>
              <a:solidFill>
                <a:srgbClr val="0066CC"/>
              </a:solidFill>
              <a:ln w="12673">
                <a:solidFill>
                  <a:srgbClr val="000000"/>
                </a:solidFill>
                <a:prstDash val="solid"/>
              </a:ln>
            </c:spPr>
            <c:extLst xmlns:c16r2="http://schemas.microsoft.com/office/drawing/2015/06/chart">
              <c:ext xmlns:c16="http://schemas.microsoft.com/office/drawing/2014/chart" uri="{C3380CC4-5D6E-409C-BE32-E72D297353CC}">
                <c16:uniqueId val="{00000005-6B1B-4F26-930A-BF056CB3056E}"/>
              </c:ext>
            </c:extLst>
          </c:dPt>
          <c:dPt>
            <c:idx val="7"/>
            <c:bubble3D val="0"/>
            <c:spPr>
              <a:solidFill>
                <a:srgbClr val="CCCCFF"/>
              </a:solidFill>
              <a:ln w="12673">
                <a:solidFill>
                  <a:srgbClr val="000000"/>
                </a:solidFill>
                <a:prstDash val="solid"/>
              </a:ln>
            </c:spPr>
            <c:extLst xmlns:c16r2="http://schemas.microsoft.com/office/drawing/2015/06/chart">
              <c:ext xmlns:c16="http://schemas.microsoft.com/office/drawing/2014/chart" uri="{C3380CC4-5D6E-409C-BE32-E72D297353CC}">
                <c16:uniqueId val="{00000006-6B1B-4F26-930A-BF056CB3056E}"/>
              </c:ext>
            </c:extLst>
          </c:dPt>
          <c:dLbls>
            <c:dLbl>
              <c:idx val="0"/>
              <c:layout>
                <c:manualLayout>
                  <c:x val="2.5924266322830403E-2"/>
                  <c:y val="-2.3806209267829843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6B1B-4F26-930A-BF056CB3056E}"/>
                </c:ext>
                <c:ext xmlns:c15="http://schemas.microsoft.com/office/drawing/2012/chart" uri="{CE6537A1-D6FC-4f65-9D91-7224C49458BB}"/>
              </c:extLst>
            </c:dLbl>
            <c:dLbl>
              <c:idx val="1"/>
              <c:layout>
                <c:manualLayout>
                  <c:x val="5.0767060367454153E-2"/>
                  <c:y val="3.7944549735253331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B1B-4F26-930A-BF056CB3056E}"/>
                </c:ext>
                <c:ext xmlns:c15="http://schemas.microsoft.com/office/drawing/2012/chart" uri="{CE6537A1-D6FC-4f65-9D91-7224C49458BB}"/>
              </c:extLst>
            </c:dLbl>
            <c:dLbl>
              <c:idx val="2"/>
              <c:layout>
                <c:manualLayout>
                  <c:x val="-2.269882280960913E-2"/>
                  <c:y val="2.3444691114490431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B1B-4F26-930A-BF056CB3056E}"/>
                </c:ext>
                <c:ext xmlns:c15="http://schemas.microsoft.com/office/drawing/2012/chart" uri="{CE6537A1-D6FC-4f65-9D91-7224C49458BB}"/>
              </c:extLst>
            </c:dLbl>
            <c:dLbl>
              <c:idx val="3"/>
              <c:layout>
                <c:manualLayout>
                  <c:x val="-2.011729002624673E-2"/>
                  <c:y val="3.1084841667518848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B1B-4F26-930A-BF056CB3056E}"/>
                </c:ext>
                <c:ext xmlns:c15="http://schemas.microsoft.com/office/drawing/2012/chart" uri="{CE6537A1-D6FC-4f65-9D91-7224C49458BB}"/>
              </c:extLst>
            </c:dLbl>
            <c:dLbl>
              <c:idx val="4"/>
              <c:layout>
                <c:manualLayout>
                  <c:x val="-3.3219980314960644E-2"/>
                  <c:y val="2.3708218290895457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B1B-4F26-930A-BF056CB3056E}"/>
                </c:ext>
                <c:ext xmlns:c15="http://schemas.microsoft.com/office/drawing/2012/chart" uri="{CE6537A1-D6FC-4f65-9D91-7224C49458BB}"/>
              </c:extLst>
            </c:dLbl>
            <c:dLbl>
              <c:idx val="5"/>
              <c:layout>
                <c:manualLayout>
                  <c:x val="-6.9031988188976406E-2"/>
                  <c:y val="-2.9812455261274098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B1B-4F26-930A-BF056CB3056E}"/>
                </c:ext>
                <c:ext xmlns:c15="http://schemas.microsoft.com/office/drawing/2012/chart" uri="{CE6537A1-D6FC-4f65-9D91-7224C49458BB}"/>
              </c:extLst>
            </c:dLbl>
            <c:dLbl>
              <c:idx val="6"/>
              <c:layout>
                <c:manualLayout>
                  <c:x val="-4.2856299212598488E-2"/>
                  <c:y val="-2.5027507925145735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6B1B-4F26-930A-BF056CB3056E}"/>
                </c:ext>
                <c:ext xmlns:c15="http://schemas.microsoft.com/office/drawing/2012/chart" uri="{CE6537A1-D6FC-4f65-9D91-7224C49458BB}"/>
              </c:extLst>
            </c:dLbl>
            <c:dLbl>
              <c:idx val="7"/>
              <c:layout>
                <c:manualLayout>
                  <c:x val="-9.8080150271089392E-2"/>
                  <c:y val="5.9403351105273413E-3"/>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6B1B-4F26-930A-BF056CB3056E}"/>
                </c:ext>
                <c:ext xmlns:c15="http://schemas.microsoft.com/office/drawing/2012/chart" uri="{CE6537A1-D6FC-4f65-9D91-7224C49458BB}"/>
              </c:extLst>
            </c:dLbl>
            <c:spPr>
              <a:noFill/>
              <a:ln w="25346">
                <a:noFill/>
              </a:ln>
            </c:spPr>
            <c:txPr>
              <a:bodyPr/>
              <a:lstStyle/>
              <a:p>
                <a:pPr>
                  <a:defRPr sz="1347"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extLst>
          </c:dLbls>
          <c:cat>
            <c:strRef>
              <c:f>Sheet1!$B$1:$I$1</c:f>
              <c:strCache>
                <c:ptCount val="8"/>
                <c:pt idx="0">
                  <c:v>м. Чернігів та Чернігівський район</c:v>
                </c:pt>
                <c:pt idx="1">
                  <c:v>Прилуцький район</c:v>
                </c:pt>
                <c:pt idx="2">
                  <c:v>Козелецький район</c:v>
                </c:pt>
                <c:pt idx="3">
                  <c:v>м. Батурин</c:v>
                </c:pt>
                <c:pt idx="4">
                  <c:v>м. Бахмач</c:v>
                </c:pt>
                <c:pt idx="5">
                  <c:v>м. Новгород-Сіверський</c:v>
                </c:pt>
                <c:pt idx="6">
                  <c:v>Ічнянський район</c:v>
                </c:pt>
                <c:pt idx="7">
                  <c:v>Інші райони (по 1-2 об'єкти)</c:v>
                </c:pt>
              </c:strCache>
            </c:strRef>
          </c:cat>
          <c:val>
            <c:numRef>
              <c:f>Sheet1!$B$2:$I$2</c:f>
              <c:numCache>
                <c:formatCode>General</c:formatCode>
                <c:ptCount val="8"/>
                <c:pt idx="0">
                  <c:v>15</c:v>
                </c:pt>
                <c:pt idx="1">
                  <c:v>7</c:v>
                </c:pt>
                <c:pt idx="2">
                  <c:v>7</c:v>
                </c:pt>
                <c:pt idx="3">
                  <c:v>3</c:v>
                </c:pt>
                <c:pt idx="4">
                  <c:v>3</c:v>
                </c:pt>
                <c:pt idx="5">
                  <c:v>3</c:v>
                </c:pt>
                <c:pt idx="6">
                  <c:v>3</c:v>
                </c:pt>
                <c:pt idx="7">
                  <c:v>18</c:v>
                </c:pt>
              </c:numCache>
            </c:numRef>
          </c:val>
          <c:extLst xmlns:c16r2="http://schemas.microsoft.com/office/drawing/2015/06/chart">
            <c:ext xmlns:c16="http://schemas.microsoft.com/office/drawing/2014/chart" uri="{C3380CC4-5D6E-409C-BE32-E72D297353CC}">
              <c16:uniqueId val="{00000008-6B1B-4F26-930A-BF056CB3056E}"/>
            </c:ext>
          </c:extLst>
        </c:ser>
        <c:ser>
          <c:idx val="1"/>
          <c:order val="1"/>
          <c:tx>
            <c:strRef>
              <c:f>Sheet1!$A$3</c:f>
              <c:strCache>
                <c:ptCount val="1"/>
              </c:strCache>
            </c:strRef>
          </c:tx>
          <c:spPr>
            <a:solidFill>
              <a:srgbClr val="993366"/>
            </a:solidFill>
            <a:ln w="12673">
              <a:solidFill>
                <a:srgbClr val="000000"/>
              </a:solidFill>
              <a:prstDash val="solid"/>
            </a:ln>
          </c:spPr>
          <c:explosion val="25"/>
          <c:dPt>
            <c:idx val="0"/>
            <c:bubble3D val="0"/>
            <c:spPr>
              <a:solidFill>
                <a:srgbClr val="9999FF"/>
              </a:solidFill>
              <a:ln w="12673">
                <a:solidFill>
                  <a:srgbClr val="000000"/>
                </a:solidFill>
                <a:prstDash val="solid"/>
              </a:ln>
            </c:spPr>
            <c:extLst xmlns:c16r2="http://schemas.microsoft.com/office/drawing/2015/06/chart">
              <c:ext xmlns:c16="http://schemas.microsoft.com/office/drawing/2014/chart" uri="{C3380CC4-5D6E-409C-BE32-E72D297353CC}">
                <c16:uniqueId val="{00000009-6B1B-4F26-930A-BF056CB3056E}"/>
              </c:ext>
            </c:extLst>
          </c:dPt>
          <c:dPt>
            <c:idx val="2"/>
            <c:bubble3D val="0"/>
            <c:spPr>
              <a:solidFill>
                <a:srgbClr val="FFFFCC"/>
              </a:solidFill>
              <a:ln w="12673">
                <a:solidFill>
                  <a:srgbClr val="000000"/>
                </a:solidFill>
                <a:prstDash val="solid"/>
              </a:ln>
            </c:spPr>
            <c:extLst xmlns:c16r2="http://schemas.microsoft.com/office/drawing/2015/06/chart">
              <c:ext xmlns:c16="http://schemas.microsoft.com/office/drawing/2014/chart" uri="{C3380CC4-5D6E-409C-BE32-E72D297353CC}">
                <c16:uniqueId val="{0000000A-6B1B-4F26-930A-BF056CB3056E}"/>
              </c:ext>
            </c:extLst>
          </c:dPt>
          <c:dPt>
            <c:idx val="3"/>
            <c:bubble3D val="0"/>
            <c:spPr>
              <a:solidFill>
                <a:srgbClr val="CCFFFF"/>
              </a:solidFill>
              <a:ln w="12673">
                <a:solidFill>
                  <a:srgbClr val="000000"/>
                </a:solidFill>
                <a:prstDash val="solid"/>
              </a:ln>
            </c:spPr>
            <c:extLst xmlns:c16r2="http://schemas.microsoft.com/office/drawing/2015/06/chart">
              <c:ext xmlns:c16="http://schemas.microsoft.com/office/drawing/2014/chart" uri="{C3380CC4-5D6E-409C-BE32-E72D297353CC}">
                <c16:uniqueId val="{0000000B-6B1B-4F26-930A-BF056CB3056E}"/>
              </c:ext>
            </c:extLst>
          </c:dPt>
          <c:dPt>
            <c:idx val="4"/>
            <c:bubble3D val="0"/>
            <c:spPr>
              <a:solidFill>
                <a:srgbClr val="660066"/>
              </a:solidFill>
              <a:ln w="12673">
                <a:solidFill>
                  <a:srgbClr val="000000"/>
                </a:solidFill>
                <a:prstDash val="solid"/>
              </a:ln>
            </c:spPr>
            <c:extLst xmlns:c16r2="http://schemas.microsoft.com/office/drawing/2015/06/chart">
              <c:ext xmlns:c16="http://schemas.microsoft.com/office/drawing/2014/chart" uri="{C3380CC4-5D6E-409C-BE32-E72D297353CC}">
                <c16:uniqueId val="{0000000C-6B1B-4F26-930A-BF056CB3056E}"/>
              </c:ext>
            </c:extLst>
          </c:dPt>
          <c:dPt>
            <c:idx val="5"/>
            <c:bubble3D val="0"/>
            <c:spPr>
              <a:solidFill>
                <a:srgbClr val="FF8080"/>
              </a:solidFill>
              <a:ln w="12673">
                <a:solidFill>
                  <a:srgbClr val="000000"/>
                </a:solidFill>
                <a:prstDash val="solid"/>
              </a:ln>
            </c:spPr>
            <c:extLst xmlns:c16r2="http://schemas.microsoft.com/office/drawing/2015/06/chart">
              <c:ext xmlns:c16="http://schemas.microsoft.com/office/drawing/2014/chart" uri="{C3380CC4-5D6E-409C-BE32-E72D297353CC}">
                <c16:uniqueId val="{0000000D-6B1B-4F26-930A-BF056CB3056E}"/>
              </c:ext>
            </c:extLst>
          </c:dPt>
          <c:dPt>
            <c:idx val="6"/>
            <c:bubble3D val="0"/>
            <c:spPr>
              <a:solidFill>
                <a:srgbClr val="0066CC"/>
              </a:solidFill>
              <a:ln w="12673">
                <a:solidFill>
                  <a:srgbClr val="000000"/>
                </a:solidFill>
                <a:prstDash val="solid"/>
              </a:ln>
            </c:spPr>
            <c:extLst xmlns:c16r2="http://schemas.microsoft.com/office/drawing/2015/06/chart">
              <c:ext xmlns:c16="http://schemas.microsoft.com/office/drawing/2014/chart" uri="{C3380CC4-5D6E-409C-BE32-E72D297353CC}">
                <c16:uniqueId val="{0000000E-6B1B-4F26-930A-BF056CB3056E}"/>
              </c:ext>
            </c:extLst>
          </c:dPt>
          <c:dPt>
            <c:idx val="7"/>
            <c:bubble3D val="0"/>
            <c:spPr>
              <a:solidFill>
                <a:srgbClr val="CCCCFF"/>
              </a:solidFill>
              <a:ln w="12673">
                <a:solidFill>
                  <a:srgbClr val="000000"/>
                </a:solidFill>
                <a:prstDash val="solid"/>
              </a:ln>
            </c:spPr>
            <c:extLst xmlns:c16r2="http://schemas.microsoft.com/office/drawing/2015/06/chart">
              <c:ext xmlns:c16="http://schemas.microsoft.com/office/drawing/2014/chart" uri="{C3380CC4-5D6E-409C-BE32-E72D297353CC}">
                <c16:uniqueId val="{0000000F-6B1B-4F26-930A-BF056CB3056E}"/>
              </c:ext>
            </c:extLst>
          </c:dPt>
          <c:cat>
            <c:strRef>
              <c:f>Sheet1!$B$1:$I$1</c:f>
              <c:strCache>
                <c:ptCount val="8"/>
                <c:pt idx="0">
                  <c:v>м. Чернігів та Чернігівський район</c:v>
                </c:pt>
                <c:pt idx="1">
                  <c:v>Прилуцький район</c:v>
                </c:pt>
                <c:pt idx="2">
                  <c:v>Козелецький район</c:v>
                </c:pt>
                <c:pt idx="3">
                  <c:v>м. Батурин</c:v>
                </c:pt>
                <c:pt idx="4">
                  <c:v>м. Бахмач</c:v>
                </c:pt>
                <c:pt idx="5">
                  <c:v>м. Новгород-Сіверський</c:v>
                </c:pt>
                <c:pt idx="6">
                  <c:v>Ічнянський район</c:v>
                </c:pt>
                <c:pt idx="7">
                  <c:v>Інші райони (по 1-2 об'єкти)</c:v>
                </c:pt>
              </c:strCache>
            </c:strRef>
          </c:cat>
          <c:val>
            <c:numRef>
              <c:f>Sheet1!$B$3:$I$3</c:f>
              <c:numCache>
                <c:formatCode>General</c:formatCode>
                <c:ptCount val="8"/>
              </c:numCache>
            </c:numRef>
          </c:val>
          <c:extLst xmlns:c16r2="http://schemas.microsoft.com/office/drawing/2015/06/chart">
            <c:ext xmlns:c16="http://schemas.microsoft.com/office/drawing/2014/chart" uri="{C3380CC4-5D6E-409C-BE32-E72D297353CC}">
              <c16:uniqueId val="{00000010-6B1B-4F26-930A-BF056CB3056E}"/>
            </c:ext>
          </c:extLst>
        </c:ser>
        <c:ser>
          <c:idx val="2"/>
          <c:order val="2"/>
          <c:tx>
            <c:strRef>
              <c:f>Sheet1!$A$4</c:f>
              <c:strCache>
                <c:ptCount val="1"/>
              </c:strCache>
            </c:strRef>
          </c:tx>
          <c:spPr>
            <a:solidFill>
              <a:srgbClr val="FFFFCC"/>
            </a:solidFill>
            <a:ln w="12673">
              <a:solidFill>
                <a:srgbClr val="000000"/>
              </a:solidFill>
              <a:prstDash val="solid"/>
            </a:ln>
          </c:spPr>
          <c:explosion val="25"/>
          <c:dPt>
            <c:idx val="0"/>
            <c:bubble3D val="0"/>
            <c:spPr>
              <a:solidFill>
                <a:srgbClr val="9999FF"/>
              </a:solidFill>
              <a:ln w="12673">
                <a:solidFill>
                  <a:srgbClr val="000000"/>
                </a:solidFill>
                <a:prstDash val="solid"/>
              </a:ln>
            </c:spPr>
            <c:extLst xmlns:c16r2="http://schemas.microsoft.com/office/drawing/2015/06/chart">
              <c:ext xmlns:c16="http://schemas.microsoft.com/office/drawing/2014/chart" uri="{C3380CC4-5D6E-409C-BE32-E72D297353CC}">
                <c16:uniqueId val="{00000011-6B1B-4F26-930A-BF056CB3056E}"/>
              </c:ext>
            </c:extLst>
          </c:dPt>
          <c:dPt>
            <c:idx val="1"/>
            <c:bubble3D val="0"/>
            <c:spPr>
              <a:solidFill>
                <a:srgbClr val="993366"/>
              </a:solidFill>
              <a:ln w="12673">
                <a:solidFill>
                  <a:srgbClr val="000000"/>
                </a:solidFill>
                <a:prstDash val="solid"/>
              </a:ln>
            </c:spPr>
            <c:extLst xmlns:c16r2="http://schemas.microsoft.com/office/drawing/2015/06/chart">
              <c:ext xmlns:c16="http://schemas.microsoft.com/office/drawing/2014/chart" uri="{C3380CC4-5D6E-409C-BE32-E72D297353CC}">
                <c16:uniqueId val="{00000012-6B1B-4F26-930A-BF056CB3056E}"/>
              </c:ext>
            </c:extLst>
          </c:dPt>
          <c:dPt>
            <c:idx val="3"/>
            <c:bubble3D val="0"/>
            <c:spPr>
              <a:solidFill>
                <a:srgbClr val="CCFFFF"/>
              </a:solidFill>
              <a:ln w="12673">
                <a:solidFill>
                  <a:srgbClr val="000000"/>
                </a:solidFill>
                <a:prstDash val="solid"/>
              </a:ln>
            </c:spPr>
            <c:extLst xmlns:c16r2="http://schemas.microsoft.com/office/drawing/2015/06/chart">
              <c:ext xmlns:c16="http://schemas.microsoft.com/office/drawing/2014/chart" uri="{C3380CC4-5D6E-409C-BE32-E72D297353CC}">
                <c16:uniqueId val="{00000013-6B1B-4F26-930A-BF056CB3056E}"/>
              </c:ext>
            </c:extLst>
          </c:dPt>
          <c:dPt>
            <c:idx val="4"/>
            <c:bubble3D val="0"/>
            <c:spPr>
              <a:solidFill>
                <a:srgbClr val="660066"/>
              </a:solidFill>
              <a:ln w="12673">
                <a:solidFill>
                  <a:srgbClr val="000000"/>
                </a:solidFill>
                <a:prstDash val="solid"/>
              </a:ln>
            </c:spPr>
            <c:extLst xmlns:c16r2="http://schemas.microsoft.com/office/drawing/2015/06/chart">
              <c:ext xmlns:c16="http://schemas.microsoft.com/office/drawing/2014/chart" uri="{C3380CC4-5D6E-409C-BE32-E72D297353CC}">
                <c16:uniqueId val="{00000014-6B1B-4F26-930A-BF056CB3056E}"/>
              </c:ext>
            </c:extLst>
          </c:dPt>
          <c:dPt>
            <c:idx val="5"/>
            <c:bubble3D val="0"/>
            <c:spPr>
              <a:solidFill>
                <a:srgbClr val="FF8080"/>
              </a:solidFill>
              <a:ln w="12673">
                <a:solidFill>
                  <a:srgbClr val="000000"/>
                </a:solidFill>
                <a:prstDash val="solid"/>
              </a:ln>
            </c:spPr>
            <c:extLst xmlns:c16r2="http://schemas.microsoft.com/office/drawing/2015/06/chart">
              <c:ext xmlns:c16="http://schemas.microsoft.com/office/drawing/2014/chart" uri="{C3380CC4-5D6E-409C-BE32-E72D297353CC}">
                <c16:uniqueId val="{00000015-6B1B-4F26-930A-BF056CB3056E}"/>
              </c:ext>
            </c:extLst>
          </c:dPt>
          <c:dPt>
            <c:idx val="6"/>
            <c:bubble3D val="0"/>
            <c:spPr>
              <a:solidFill>
                <a:srgbClr val="0066CC"/>
              </a:solidFill>
              <a:ln w="12673">
                <a:solidFill>
                  <a:srgbClr val="000000"/>
                </a:solidFill>
                <a:prstDash val="solid"/>
              </a:ln>
            </c:spPr>
            <c:extLst xmlns:c16r2="http://schemas.microsoft.com/office/drawing/2015/06/chart">
              <c:ext xmlns:c16="http://schemas.microsoft.com/office/drawing/2014/chart" uri="{C3380CC4-5D6E-409C-BE32-E72D297353CC}">
                <c16:uniqueId val="{00000016-6B1B-4F26-930A-BF056CB3056E}"/>
              </c:ext>
            </c:extLst>
          </c:dPt>
          <c:dPt>
            <c:idx val="7"/>
            <c:bubble3D val="0"/>
            <c:spPr>
              <a:solidFill>
                <a:srgbClr val="CCCCFF"/>
              </a:solidFill>
              <a:ln w="12673">
                <a:solidFill>
                  <a:srgbClr val="000000"/>
                </a:solidFill>
                <a:prstDash val="solid"/>
              </a:ln>
            </c:spPr>
            <c:extLst xmlns:c16r2="http://schemas.microsoft.com/office/drawing/2015/06/chart">
              <c:ext xmlns:c16="http://schemas.microsoft.com/office/drawing/2014/chart" uri="{C3380CC4-5D6E-409C-BE32-E72D297353CC}">
                <c16:uniqueId val="{00000017-6B1B-4F26-930A-BF056CB3056E}"/>
              </c:ext>
            </c:extLst>
          </c:dPt>
          <c:cat>
            <c:strRef>
              <c:f>Sheet1!$B$1:$I$1</c:f>
              <c:strCache>
                <c:ptCount val="8"/>
                <c:pt idx="0">
                  <c:v>м. Чернігів та Чернігівський район</c:v>
                </c:pt>
                <c:pt idx="1">
                  <c:v>Прилуцький район</c:v>
                </c:pt>
                <c:pt idx="2">
                  <c:v>Козелецький район</c:v>
                </c:pt>
                <c:pt idx="3">
                  <c:v>м. Батурин</c:v>
                </c:pt>
                <c:pt idx="4">
                  <c:v>м. Бахмач</c:v>
                </c:pt>
                <c:pt idx="5">
                  <c:v>м. Новгород-Сіверський</c:v>
                </c:pt>
                <c:pt idx="6">
                  <c:v>Ічнянський район</c:v>
                </c:pt>
                <c:pt idx="7">
                  <c:v>Інші райони (по 1-2 об'єкти)</c:v>
                </c:pt>
              </c:strCache>
            </c:strRef>
          </c:cat>
          <c:val>
            <c:numRef>
              <c:f>Sheet1!$B$4:$I$4</c:f>
              <c:numCache>
                <c:formatCode>General</c:formatCode>
                <c:ptCount val="8"/>
              </c:numCache>
            </c:numRef>
          </c:val>
          <c:extLst xmlns:c16r2="http://schemas.microsoft.com/office/drawing/2015/06/chart">
            <c:ext xmlns:c16="http://schemas.microsoft.com/office/drawing/2014/chart" uri="{C3380CC4-5D6E-409C-BE32-E72D297353CC}">
              <c16:uniqueId val="{00000018-6B1B-4F26-930A-BF056CB3056E}"/>
            </c:ext>
          </c:extLst>
        </c:ser>
        <c:dLbls>
          <c:showLegendKey val="0"/>
          <c:showVal val="0"/>
          <c:showCatName val="0"/>
          <c:showSerName val="0"/>
          <c:showPercent val="0"/>
          <c:showBubbleSize val="0"/>
          <c:showLeaderLines val="0"/>
        </c:dLbls>
      </c:pie3DChart>
      <c:spPr>
        <a:solidFill>
          <a:srgbClr val="FFFFFF"/>
        </a:solidFill>
        <a:ln w="25346">
          <a:noFill/>
        </a:ln>
      </c:spPr>
    </c:plotArea>
    <c:legend>
      <c:legendPos val="b"/>
      <c:legendEntry>
        <c:idx val="0"/>
        <c:txPr>
          <a:bodyPr/>
          <a:lstStyle/>
          <a:p>
            <a:pPr>
              <a:defRPr sz="1282" b="0" i="0" u="none" strike="noStrike" baseline="0">
                <a:solidFill>
                  <a:srgbClr val="000000"/>
                </a:solidFill>
                <a:latin typeface="Times New Roman"/>
                <a:ea typeface="Times New Roman"/>
                <a:cs typeface="Times New Roman"/>
              </a:defRPr>
            </a:pPr>
            <a:endParaRPr lang="uk-UA"/>
          </a:p>
        </c:txPr>
      </c:legendEntry>
      <c:layout>
        <c:manualLayout>
          <c:xMode val="edge"/>
          <c:yMode val="edge"/>
          <c:x val="3.3822834645669292E-2"/>
          <c:y val="0.71966315624938981"/>
          <c:w val="0.94693766404199453"/>
          <c:h val="0.26048572712530038"/>
        </c:manualLayout>
      </c:layout>
      <c:overlay val="0"/>
      <c:spPr>
        <a:solidFill>
          <a:srgbClr val="FFFFFF"/>
        </a:solidFill>
        <a:ln w="25346">
          <a:noFill/>
        </a:ln>
      </c:spPr>
      <c:txPr>
        <a:bodyPr/>
        <a:lstStyle/>
        <a:p>
          <a:pPr>
            <a:defRPr sz="1282" b="0" i="0" u="none" strike="noStrike" baseline="0">
              <a:solidFill>
                <a:srgbClr val="000000"/>
              </a:solidFill>
              <a:latin typeface="Times New Roman"/>
              <a:ea typeface="Times New Roman"/>
              <a:cs typeface="Times New Roman"/>
            </a:defRPr>
          </a:pPr>
          <a:endParaRPr lang="uk-UA"/>
        </a:p>
      </c:txPr>
    </c:legend>
    <c:plotVisOnly val="1"/>
    <c:dispBlanksAs val="zero"/>
    <c:showDLblsOverMax val="0"/>
  </c:chart>
  <c:spPr>
    <a:noFill/>
    <a:ln>
      <a:solidFill>
        <a:schemeClr val="tx1"/>
      </a:solidFill>
    </a:ln>
  </c:spPr>
  <c:txPr>
    <a:bodyPr/>
    <a:lstStyle/>
    <a:p>
      <a:pPr>
        <a:defRPr sz="1497" b="1" i="0" u="none" strike="noStrike" baseline="0">
          <a:solidFill>
            <a:srgbClr val="000000"/>
          </a:solidFill>
          <a:latin typeface="Calibri"/>
          <a:ea typeface="Calibri"/>
          <a:cs typeface="Calibri"/>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itchFamily="18" charset="0"/>
                <a:cs typeface="Times New Roman" pitchFamily="18" charset="0"/>
              </a:defRPr>
            </a:pPr>
            <a:r>
              <a:rPr lang="uk-UA" sz="1400">
                <a:effectLst/>
                <a:latin typeface="Times New Roman" pitchFamily="18" charset="0"/>
                <a:cs typeface="Times New Roman" pitchFamily="18" charset="0"/>
              </a:rPr>
              <a:t>Розподіл садиб сільського зеленого туризму </a:t>
            </a:r>
            <a:endParaRPr lang="ru-RU" sz="1400">
              <a:effectLst/>
              <a:latin typeface="Times New Roman" pitchFamily="18" charset="0"/>
              <a:cs typeface="Times New Roman" pitchFamily="18" charset="0"/>
            </a:endParaRPr>
          </a:p>
          <a:p>
            <a:pPr>
              <a:defRPr sz="1200">
                <a:latin typeface="Times New Roman" pitchFamily="18" charset="0"/>
                <a:cs typeface="Times New Roman" pitchFamily="18" charset="0"/>
              </a:defRPr>
            </a:pPr>
            <a:r>
              <a:rPr lang="uk-UA" sz="1400">
                <a:effectLst/>
                <a:latin typeface="Times New Roman" pitchFamily="18" charset="0"/>
                <a:cs typeface="Times New Roman" pitchFamily="18" charset="0"/>
              </a:rPr>
              <a:t>та баз відпочинку по районах</a:t>
            </a:r>
            <a:endParaRPr lang="ru-RU" sz="1200">
              <a:latin typeface="Times New Roman" pitchFamily="18" charset="0"/>
              <a:cs typeface="Times New Roman" pitchFamily="18" charset="0"/>
            </a:endParaRPr>
          </a:p>
        </c:rich>
      </c:tx>
      <c:layout>
        <c:manualLayout>
          <c:xMode val="edge"/>
          <c:yMode val="edge"/>
          <c:x val="0.22159711488923245"/>
          <c:y val="2.6143790849673214E-2"/>
        </c:manualLayout>
      </c:layout>
      <c:overlay val="1"/>
    </c:title>
    <c:autoTitleDeleted val="0"/>
    <c:view3D>
      <c:rotX val="15"/>
      <c:rotY val="40"/>
      <c:rAngAx val="0"/>
      <c:perspective val="0"/>
    </c:view3D>
    <c:floor>
      <c:thickness val="0"/>
    </c:floor>
    <c:sideWall>
      <c:thickness val="0"/>
    </c:sideWall>
    <c:backWall>
      <c:thickness val="0"/>
    </c:backWall>
    <c:plotArea>
      <c:layout>
        <c:manualLayout>
          <c:layoutTarget val="inner"/>
          <c:xMode val="edge"/>
          <c:yMode val="edge"/>
          <c:x val="0.31318169463747492"/>
          <c:y val="0.27569430291801761"/>
          <c:w val="0.44693951895889367"/>
          <c:h val="0.35407544645154654"/>
        </c:manualLayout>
      </c:layout>
      <c:pie3DChart>
        <c:varyColors val="1"/>
        <c:ser>
          <c:idx val="0"/>
          <c:order val="0"/>
          <c:tx>
            <c:strRef>
              <c:f>Sheet1!$A$2</c:f>
              <c:strCache>
                <c:ptCount val="1"/>
                <c:pt idx="0">
                  <c:v>Восток</c:v>
                </c:pt>
              </c:strCache>
            </c:strRef>
          </c:tx>
          <c:spPr>
            <a:solidFill>
              <a:srgbClr val="9999FF"/>
            </a:solidFill>
            <a:ln w="12664">
              <a:solidFill>
                <a:srgbClr val="000000"/>
              </a:solidFill>
              <a:prstDash val="solid"/>
            </a:ln>
          </c:spPr>
          <c:explosion val="25"/>
          <c:dPt>
            <c:idx val="1"/>
            <c:bubble3D val="0"/>
            <c:spPr>
              <a:solidFill>
                <a:srgbClr val="993366"/>
              </a:solidFill>
              <a:ln w="12664">
                <a:solidFill>
                  <a:srgbClr val="000000"/>
                </a:solidFill>
                <a:prstDash val="solid"/>
              </a:ln>
            </c:spPr>
            <c:extLst xmlns:c16r2="http://schemas.microsoft.com/office/drawing/2015/06/chart">
              <c:ext xmlns:c16="http://schemas.microsoft.com/office/drawing/2014/chart" uri="{C3380CC4-5D6E-409C-BE32-E72D297353CC}">
                <c16:uniqueId val="{00000000-6202-430A-8002-C26A9038A4B9}"/>
              </c:ext>
            </c:extLst>
          </c:dPt>
          <c:dPt>
            <c:idx val="2"/>
            <c:bubble3D val="0"/>
            <c:spPr>
              <a:solidFill>
                <a:srgbClr val="FFFFCC"/>
              </a:solidFill>
              <a:ln w="12664">
                <a:solidFill>
                  <a:srgbClr val="000000"/>
                </a:solidFill>
                <a:prstDash val="solid"/>
              </a:ln>
            </c:spPr>
            <c:extLst xmlns:c16r2="http://schemas.microsoft.com/office/drawing/2015/06/chart">
              <c:ext xmlns:c16="http://schemas.microsoft.com/office/drawing/2014/chart" uri="{C3380CC4-5D6E-409C-BE32-E72D297353CC}">
                <c16:uniqueId val="{00000001-6202-430A-8002-C26A9038A4B9}"/>
              </c:ext>
            </c:extLst>
          </c:dPt>
          <c:dPt>
            <c:idx val="3"/>
            <c:bubble3D val="0"/>
            <c:spPr>
              <a:solidFill>
                <a:srgbClr val="CCFFFF"/>
              </a:solidFill>
              <a:ln w="12664">
                <a:solidFill>
                  <a:srgbClr val="000000"/>
                </a:solidFill>
                <a:prstDash val="solid"/>
              </a:ln>
            </c:spPr>
            <c:extLst xmlns:c16r2="http://schemas.microsoft.com/office/drawing/2015/06/chart">
              <c:ext xmlns:c16="http://schemas.microsoft.com/office/drawing/2014/chart" uri="{C3380CC4-5D6E-409C-BE32-E72D297353CC}">
                <c16:uniqueId val="{00000002-6202-430A-8002-C26A9038A4B9}"/>
              </c:ext>
            </c:extLst>
          </c:dPt>
          <c:dPt>
            <c:idx val="4"/>
            <c:bubble3D val="0"/>
            <c:spPr>
              <a:solidFill>
                <a:srgbClr val="660066"/>
              </a:solidFill>
              <a:ln w="12664">
                <a:solidFill>
                  <a:srgbClr val="000000"/>
                </a:solidFill>
                <a:prstDash val="solid"/>
              </a:ln>
            </c:spPr>
            <c:extLst xmlns:c16r2="http://schemas.microsoft.com/office/drawing/2015/06/chart">
              <c:ext xmlns:c16="http://schemas.microsoft.com/office/drawing/2014/chart" uri="{C3380CC4-5D6E-409C-BE32-E72D297353CC}">
                <c16:uniqueId val="{00000003-6202-430A-8002-C26A9038A4B9}"/>
              </c:ext>
            </c:extLst>
          </c:dPt>
          <c:dPt>
            <c:idx val="5"/>
            <c:bubble3D val="0"/>
            <c:spPr>
              <a:solidFill>
                <a:srgbClr val="FF8080"/>
              </a:solidFill>
              <a:ln w="12664">
                <a:solidFill>
                  <a:srgbClr val="000000"/>
                </a:solidFill>
                <a:prstDash val="solid"/>
              </a:ln>
            </c:spPr>
            <c:extLst xmlns:c16r2="http://schemas.microsoft.com/office/drawing/2015/06/chart">
              <c:ext xmlns:c16="http://schemas.microsoft.com/office/drawing/2014/chart" uri="{C3380CC4-5D6E-409C-BE32-E72D297353CC}">
                <c16:uniqueId val="{00000004-6202-430A-8002-C26A9038A4B9}"/>
              </c:ext>
            </c:extLst>
          </c:dPt>
          <c:dPt>
            <c:idx val="6"/>
            <c:bubble3D val="0"/>
            <c:spPr>
              <a:solidFill>
                <a:srgbClr val="0066CC"/>
              </a:solidFill>
              <a:ln w="12664">
                <a:solidFill>
                  <a:srgbClr val="000000"/>
                </a:solidFill>
                <a:prstDash val="solid"/>
              </a:ln>
            </c:spPr>
            <c:extLst xmlns:c16r2="http://schemas.microsoft.com/office/drawing/2015/06/chart">
              <c:ext xmlns:c16="http://schemas.microsoft.com/office/drawing/2014/chart" uri="{C3380CC4-5D6E-409C-BE32-E72D297353CC}">
                <c16:uniqueId val="{00000005-6202-430A-8002-C26A9038A4B9}"/>
              </c:ext>
            </c:extLst>
          </c:dPt>
          <c:dLbls>
            <c:dLbl>
              <c:idx val="0"/>
              <c:layout>
                <c:manualLayout>
                  <c:x val="4.7480638994199818E-2"/>
                  <c:y val="-5.7003746767526287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6202-430A-8002-C26A9038A4B9}"/>
                </c:ext>
                <c:ext xmlns:c15="http://schemas.microsoft.com/office/drawing/2012/chart" uri="{CE6537A1-D6FC-4f65-9D91-7224C49458BB}"/>
              </c:extLst>
            </c:dLbl>
            <c:dLbl>
              <c:idx val="1"/>
              <c:layout>
                <c:manualLayout>
                  <c:x val="4.3443018696736981E-2"/>
                  <c:y val="3.0183082151586092E-3"/>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202-430A-8002-C26A9038A4B9}"/>
                </c:ext>
                <c:ext xmlns:c15="http://schemas.microsoft.com/office/drawing/2012/chart" uri="{CE6537A1-D6FC-4f65-9D91-7224C49458BB}"/>
              </c:extLst>
            </c:dLbl>
            <c:dLbl>
              <c:idx val="2"/>
              <c:layout>
                <c:manualLayout>
                  <c:x val="8.66558115420758E-2"/>
                  <c:y val="-1.6452243223896766E-3"/>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202-430A-8002-C26A9038A4B9}"/>
                </c:ext>
                <c:ext xmlns:c15="http://schemas.microsoft.com/office/drawing/2012/chart" uri="{CE6537A1-D6FC-4f65-9D91-7224C49458BB}"/>
              </c:extLst>
            </c:dLbl>
            <c:dLbl>
              <c:idx val="3"/>
              <c:layout>
                <c:manualLayout>
                  <c:x val="-1.0506464469719068E-2"/>
                  <c:y val="4.4204892078907945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202-430A-8002-C26A9038A4B9}"/>
                </c:ext>
                <c:ext xmlns:c15="http://schemas.microsoft.com/office/drawing/2012/chart" uri="{CE6537A1-D6FC-4f65-9D91-7224C49458BB}"/>
              </c:extLst>
            </c:dLbl>
            <c:dLbl>
              <c:idx val="4"/>
              <c:layout>
                <c:manualLayout>
                  <c:x val="-2.1200745307731937E-2"/>
                  <c:y val="3.2867298040839565E-4"/>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202-430A-8002-C26A9038A4B9}"/>
                </c:ext>
                <c:ext xmlns:c15="http://schemas.microsoft.com/office/drawing/2012/chart" uri="{CE6537A1-D6FC-4f65-9D91-7224C49458BB}"/>
              </c:extLst>
            </c:dLbl>
            <c:dLbl>
              <c:idx val="5"/>
              <c:layout>
                <c:manualLayout>
                  <c:x val="-3.0628139075208196E-2"/>
                  <c:y val="-7.1019496546671529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202-430A-8002-C26A9038A4B9}"/>
                </c:ext>
                <c:ext xmlns:c15="http://schemas.microsoft.com/office/drawing/2012/chart" uri="{CE6537A1-D6FC-4f65-9D91-7224C49458BB}"/>
              </c:extLst>
            </c:dLbl>
            <c:dLbl>
              <c:idx val="6"/>
              <c:layout>
                <c:manualLayout>
                  <c:x val="-8.3506269598835003E-2"/>
                  <c:y val="-1.0089032988523488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6202-430A-8002-C26A9038A4B9}"/>
                </c:ext>
                <c:ext xmlns:c15="http://schemas.microsoft.com/office/drawing/2012/chart" uri="{CE6537A1-D6FC-4f65-9D91-7224C49458BB}"/>
              </c:extLst>
            </c:dLbl>
            <c:spPr>
              <a:noFill/>
              <a:ln w="25328">
                <a:noFill/>
              </a:ln>
            </c:spPr>
            <c:txPr>
              <a:bodyPr/>
              <a:lstStyle/>
              <a:p>
                <a:pPr>
                  <a:defRPr sz="1400"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extLst>
          </c:dLbls>
          <c:cat>
            <c:strRef>
              <c:f>Sheet1!$B$1:$H$1</c:f>
              <c:strCache>
                <c:ptCount val="7"/>
                <c:pt idx="0">
                  <c:v>Коропський район</c:v>
                </c:pt>
                <c:pt idx="1">
                  <c:v>Куликівський район</c:v>
                </c:pt>
                <c:pt idx="2">
                  <c:v>Ріпкинський район</c:v>
                </c:pt>
                <c:pt idx="3">
                  <c:v>Козелецький район</c:v>
                </c:pt>
                <c:pt idx="4">
                  <c:v>Чернігівський район</c:v>
                </c:pt>
                <c:pt idx="5">
                  <c:v>Ічнянський район</c:v>
                </c:pt>
                <c:pt idx="6">
                  <c:v>Інші райони (по 1-3 об'єкти)</c:v>
                </c:pt>
              </c:strCache>
            </c:strRef>
          </c:cat>
          <c:val>
            <c:numRef>
              <c:f>Sheet1!$B$2:$H$2</c:f>
              <c:numCache>
                <c:formatCode>General</c:formatCode>
                <c:ptCount val="7"/>
                <c:pt idx="0">
                  <c:v>6</c:v>
                </c:pt>
                <c:pt idx="1">
                  <c:v>8</c:v>
                </c:pt>
                <c:pt idx="2">
                  <c:v>13</c:v>
                </c:pt>
                <c:pt idx="3">
                  <c:v>12</c:v>
                </c:pt>
                <c:pt idx="4">
                  <c:v>5</c:v>
                </c:pt>
                <c:pt idx="5">
                  <c:v>4</c:v>
                </c:pt>
                <c:pt idx="6">
                  <c:v>14</c:v>
                </c:pt>
              </c:numCache>
            </c:numRef>
          </c:val>
          <c:extLst xmlns:c16r2="http://schemas.microsoft.com/office/drawing/2015/06/chart">
            <c:ext xmlns:c16="http://schemas.microsoft.com/office/drawing/2014/chart" uri="{C3380CC4-5D6E-409C-BE32-E72D297353CC}">
              <c16:uniqueId val="{00000007-6202-430A-8002-C26A9038A4B9}"/>
            </c:ext>
          </c:extLst>
        </c:ser>
        <c:ser>
          <c:idx val="1"/>
          <c:order val="1"/>
          <c:tx>
            <c:strRef>
              <c:f>Sheet1!$A$3</c:f>
              <c:strCache>
                <c:ptCount val="1"/>
              </c:strCache>
            </c:strRef>
          </c:tx>
          <c:spPr>
            <a:solidFill>
              <a:srgbClr val="993366"/>
            </a:solidFill>
            <a:ln w="12664">
              <a:solidFill>
                <a:srgbClr val="000000"/>
              </a:solidFill>
              <a:prstDash val="solid"/>
            </a:ln>
          </c:spPr>
          <c:explosion val="25"/>
          <c:dPt>
            <c:idx val="0"/>
            <c:bubble3D val="0"/>
            <c:spPr>
              <a:solidFill>
                <a:srgbClr val="9999FF"/>
              </a:solidFill>
              <a:ln w="12664">
                <a:solidFill>
                  <a:srgbClr val="000000"/>
                </a:solidFill>
                <a:prstDash val="solid"/>
              </a:ln>
            </c:spPr>
            <c:extLst xmlns:c16r2="http://schemas.microsoft.com/office/drawing/2015/06/chart">
              <c:ext xmlns:c16="http://schemas.microsoft.com/office/drawing/2014/chart" uri="{C3380CC4-5D6E-409C-BE32-E72D297353CC}">
                <c16:uniqueId val="{00000008-6202-430A-8002-C26A9038A4B9}"/>
              </c:ext>
            </c:extLst>
          </c:dPt>
          <c:dPt>
            <c:idx val="2"/>
            <c:bubble3D val="0"/>
            <c:spPr>
              <a:solidFill>
                <a:srgbClr val="FFFFCC"/>
              </a:solidFill>
              <a:ln w="12664">
                <a:solidFill>
                  <a:srgbClr val="000000"/>
                </a:solidFill>
                <a:prstDash val="solid"/>
              </a:ln>
            </c:spPr>
            <c:extLst xmlns:c16r2="http://schemas.microsoft.com/office/drawing/2015/06/chart">
              <c:ext xmlns:c16="http://schemas.microsoft.com/office/drawing/2014/chart" uri="{C3380CC4-5D6E-409C-BE32-E72D297353CC}">
                <c16:uniqueId val="{00000009-6202-430A-8002-C26A9038A4B9}"/>
              </c:ext>
            </c:extLst>
          </c:dPt>
          <c:dPt>
            <c:idx val="3"/>
            <c:bubble3D val="0"/>
            <c:spPr>
              <a:solidFill>
                <a:srgbClr val="CCFFFF"/>
              </a:solidFill>
              <a:ln w="12664">
                <a:solidFill>
                  <a:srgbClr val="000000"/>
                </a:solidFill>
                <a:prstDash val="solid"/>
              </a:ln>
            </c:spPr>
            <c:extLst xmlns:c16r2="http://schemas.microsoft.com/office/drawing/2015/06/chart">
              <c:ext xmlns:c16="http://schemas.microsoft.com/office/drawing/2014/chart" uri="{C3380CC4-5D6E-409C-BE32-E72D297353CC}">
                <c16:uniqueId val="{0000000A-6202-430A-8002-C26A9038A4B9}"/>
              </c:ext>
            </c:extLst>
          </c:dPt>
          <c:dPt>
            <c:idx val="4"/>
            <c:bubble3D val="0"/>
            <c:spPr>
              <a:solidFill>
                <a:srgbClr val="660066"/>
              </a:solidFill>
              <a:ln w="12664">
                <a:solidFill>
                  <a:srgbClr val="000000"/>
                </a:solidFill>
                <a:prstDash val="solid"/>
              </a:ln>
            </c:spPr>
            <c:extLst xmlns:c16r2="http://schemas.microsoft.com/office/drawing/2015/06/chart">
              <c:ext xmlns:c16="http://schemas.microsoft.com/office/drawing/2014/chart" uri="{C3380CC4-5D6E-409C-BE32-E72D297353CC}">
                <c16:uniqueId val="{0000000B-6202-430A-8002-C26A9038A4B9}"/>
              </c:ext>
            </c:extLst>
          </c:dPt>
          <c:dPt>
            <c:idx val="5"/>
            <c:bubble3D val="0"/>
            <c:spPr>
              <a:solidFill>
                <a:srgbClr val="FF8080"/>
              </a:solidFill>
              <a:ln w="12664">
                <a:solidFill>
                  <a:srgbClr val="000000"/>
                </a:solidFill>
                <a:prstDash val="solid"/>
              </a:ln>
            </c:spPr>
            <c:extLst xmlns:c16r2="http://schemas.microsoft.com/office/drawing/2015/06/chart">
              <c:ext xmlns:c16="http://schemas.microsoft.com/office/drawing/2014/chart" uri="{C3380CC4-5D6E-409C-BE32-E72D297353CC}">
                <c16:uniqueId val="{0000000C-6202-430A-8002-C26A9038A4B9}"/>
              </c:ext>
            </c:extLst>
          </c:dPt>
          <c:dPt>
            <c:idx val="6"/>
            <c:bubble3D val="0"/>
            <c:spPr>
              <a:solidFill>
                <a:srgbClr val="0066CC"/>
              </a:solidFill>
              <a:ln w="12664">
                <a:solidFill>
                  <a:srgbClr val="000000"/>
                </a:solidFill>
                <a:prstDash val="solid"/>
              </a:ln>
            </c:spPr>
            <c:extLst xmlns:c16r2="http://schemas.microsoft.com/office/drawing/2015/06/chart">
              <c:ext xmlns:c16="http://schemas.microsoft.com/office/drawing/2014/chart" uri="{C3380CC4-5D6E-409C-BE32-E72D297353CC}">
                <c16:uniqueId val="{0000000D-6202-430A-8002-C26A9038A4B9}"/>
              </c:ext>
            </c:extLst>
          </c:dPt>
          <c:cat>
            <c:strRef>
              <c:f>Sheet1!$B$1:$H$1</c:f>
              <c:strCache>
                <c:ptCount val="7"/>
                <c:pt idx="0">
                  <c:v>Коропський район</c:v>
                </c:pt>
                <c:pt idx="1">
                  <c:v>Куликівський район</c:v>
                </c:pt>
                <c:pt idx="2">
                  <c:v>Ріпкинський район</c:v>
                </c:pt>
                <c:pt idx="3">
                  <c:v>Козелецький район</c:v>
                </c:pt>
                <c:pt idx="4">
                  <c:v>Чернігівський район</c:v>
                </c:pt>
                <c:pt idx="5">
                  <c:v>Ічнянський район</c:v>
                </c:pt>
                <c:pt idx="6">
                  <c:v>Інші райони (по 1-3 об'єкти)</c:v>
                </c:pt>
              </c:strCache>
            </c:strRef>
          </c:cat>
          <c:val>
            <c:numRef>
              <c:f>Sheet1!$B$3:$H$3</c:f>
              <c:numCache>
                <c:formatCode>General</c:formatCode>
                <c:ptCount val="7"/>
              </c:numCache>
            </c:numRef>
          </c:val>
          <c:extLst xmlns:c16r2="http://schemas.microsoft.com/office/drawing/2015/06/chart">
            <c:ext xmlns:c16="http://schemas.microsoft.com/office/drawing/2014/chart" uri="{C3380CC4-5D6E-409C-BE32-E72D297353CC}">
              <c16:uniqueId val="{0000000E-6202-430A-8002-C26A9038A4B9}"/>
            </c:ext>
          </c:extLst>
        </c:ser>
        <c:ser>
          <c:idx val="2"/>
          <c:order val="2"/>
          <c:tx>
            <c:strRef>
              <c:f>Sheet1!$A$4</c:f>
              <c:strCache>
                <c:ptCount val="1"/>
              </c:strCache>
            </c:strRef>
          </c:tx>
          <c:spPr>
            <a:solidFill>
              <a:srgbClr val="FFFFCC"/>
            </a:solidFill>
            <a:ln w="12664">
              <a:solidFill>
                <a:srgbClr val="000000"/>
              </a:solidFill>
              <a:prstDash val="solid"/>
            </a:ln>
          </c:spPr>
          <c:explosion val="25"/>
          <c:dPt>
            <c:idx val="0"/>
            <c:bubble3D val="0"/>
            <c:spPr>
              <a:solidFill>
                <a:srgbClr val="9999FF"/>
              </a:solidFill>
              <a:ln w="12664">
                <a:solidFill>
                  <a:srgbClr val="000000"/>
                </a:solidFill>
                <a:prstDash val="solid"/>
              </a:ln>
            </c:spPr>
            <c:extLst xmlns:c16r2="http://schemas.microsoft.com/office/drawing/2015/06/chart">
              <c:ext xmlns:c16="http://schemas.microsoft.com/office/drawing/2014/chart" uri="{C3380CC4-5D6E-409C-BE32-E72D297353CC}">
                <c16:uniqueId val="{0000000F-6202-430A-8002-C26A9038A4B9}"/>
              </c:ext>
            </c:extLst>
          </c:dPt>
          <c:dPt>
            <c:idx val="1"/>
            <c:bubble3D val="0"/>
            <c:spPr>
              <a:solidFill>
                <a:srgbClr val="993366"/>
              </a:solidFill>
              <a:ln w="12664">
                <a:solidFill>
                  <a:srgbClr val="000000"/>
                </a:solidFill>
                <a:prstDash val="solid"/>
              </a:ln>
            </c:spPr>
            <c:extLst xmlns:c16r2="http://schemas.microsoft.com/office/drawing/2015/06/chart">
              <c:ext xmlns:c16="http://schemas.microsoft.com/office/drawing/2014/chart" uri="{C3380CC4-5D6E-409C-BE32-E72D297353CC}">
                <c16:uniqueId val="{00000010-6202-430A-8002-C26A9038A4B9}"/>
              </c:ext>
            </c:extLst>
          </c:dPt>
          <c:dPt>
            <c:idx val="3"/>
            <c:bubble3D val="0"/>
            <c:spPr>
              <a:solidFill>
                <a:srgbClr val="CCFFFF"/>
              </a:solidFill>
              <a:ln w="12664">
                <a:solidFill>
                  <a:srgbClr val="000000"/>
                </a:solidFill>
                <a:prstDash val="solid"/>
              </a:ln>
            </c:spPr>
            <c:extLst xmlns:c16r2="http://schemas.microsoft.com/office/drawing/2015/06/chart">
              <c:ext xmlns:c16="http://schemas.microsoft.com/office/drawing/2014/chart" uri="{C3380CC4-5D6E-409C-BE32-E72D297353CC}">
                <c16:uniqueId val="{00000011-6202-430A-8002-C26A9038A4B9}"/>
              </c:ext>
            </c:extLst>
          </c:dPt>
          <c:dPt>
            <c:idx val="4"/>
            <c:bubble3D val="0"/>
            <c:spPr>
              <a:solidFill>
                <a:srgbClr val="660066"/>
              </a:solidFill>
              <a:ln w="12664">
                <a:solidFill>
                  <a:srgbClr val="000000"/>
                </a:solidFill>
                <a:prstDash val="solid"/>
              </a:ln>
            </c:spPr>
            <c:extLst xmlns:c16r2="http://schemas.microsoft.com/office/drawing/2015/06/chart">
              <c:ext xmlns:c16="http://schemas.microsoft.com/office/drawing/2014/chart" uri="{C3380CC4-5D6E-409C-BE32-E72D297353CC}">
                <c16:uniqueId val="{00000012-6202-430A-8002-C26A9038A4B9}"/>
              </c:ext>
            </c:extLst>
          </c:dPt>
          <c:dPt>
            <c:idx val="5"/>
            <c:bubble3D val="0"/>
            <c:spPr>
              <a:solidFill>
                <a:srgbClr val="FF8080"/>
              </a:solidFill>
              <a:ln w="12664">
                <a:solidFill>
                  <a:srgbClr val="000000"/>
                </a:solidFill>
                <a:prstDash val="solid"/>
              </a:ln>
            </c:spPr>
            <c:extLst xmlns:c16r2="http://schemas.microsoft.com/office/drawing/2015/06/chart">
              <c:ext xmlns:c16="http://schemas.microsoft.com/office/drawing/2014/chart" uri="{C3380CC4-5D6E-409C-BE32-E72D297353CC}">
                <c16:uniqueId val="{00000013-6202-430A-8002-C26A9038A4B9}"/>
              </c:ext>
            </c:extLst>
          </c:dPt>
          <c:dPt>
            <c:idx val="6"/>
            <c:bubble3D val="0"/>
            <c:spPr>
              <a:solidFill>
                <a:srgbClr val="0066CC"/>
              </a:solidFill>
              <a:ln w="12664">
                <a:solidFill>
                  <a:srgbClr val="000000"/>
                </a:solidFill>
                <a:prstDash val="solid"/>
              </a:ln>
            </c:spPr>
            <c:extLst xmlns:c16r2="http://schemas.microsoft.com/office/drawing/2015/06/chart">
              <c:ext xmlns:c16="http://schemas.microsoft.com/office/drawing/2014/chart" uri="{C3380CC4-5D6E-409C-BE32-E72D297353CC}">
                <c16:uniqueId val="{00000014-6202-430A-8002-C26A9038A4B9}"/>
              </c:ext>
            </c:extLst>
          </c:dPt>
          <c:cat>
            <c:strRef>
              <c:f>Sheet1!$B$1:$H$1</c:f>
              <c:strCache>
                <c:ptCount val="7"/>
                <c:pt idx="0">
                  <c:v>Коропський район</c:v>
                </c:pt>
                <c:pt idx="1">
                  <c:v>Куликівський район</c:v>
                </c:pt>
                <c:pt idx="2">
                  <c:v>Ріпкинський район</c:v>
                </c:pt>
                <c:pt idx="3">
                  <c:v>Козелецький район</c:v>
                </c:pt>
                <c:pt idx="4">
                  <c:v>Чернігівський район</c:v>
                </c:pt>
                <c:pt idx="5">
                  <c:v>Ічнянський район</c:v>
                </c:pt>
                <c:pt idx="6">
                  <c:v>Інші райони (по 1-3 об'єкти)</c:v>
                </c:pt>
              </c:strCache>
            </c:strRef>
          </c:cat>
          <c:val>
            <c:numRef>
              <c:f>Sheet1!$B$4:$H$4</c:f>
              <c:numCache>
                <c:formatCode>General</c:formatCode>
                <c:ptCount val="7"/>
              </c:numCache>
            </c:numRef>
          </c:val>
          <c:extLst xmlns:c16r2="http://schemas.microsoft.com/office/drawing/2015/06/chart">
            <c:ext xmlns:c16="http://schemas.microsoft.com/office/drawing/2014/chart" uri="{C3380CC4-5D6E-409C-BE32-E72D297353CC}">
              <c16:uniqueId val="{00000015-6202-430A-8002-C26A9038A4B9}"/>
            </c:ext>
          </c:extLst>
        </c:ser>
        <c:dLbls>
          <c:showLegendKey val="0"/>
          <c:showVal val="0"/>
          <c:showCatName val="0"/>
          <c:showSerName val="0"/>
          <c:showPercent val="0"/>
          <c:showBubbleSize val="0"/>
          <c:showLeaderLines val="0"/>
        </c:dLbls>
      </c:pie3DChart>
      <c:spPr>
        <a:solidFill>
          <a:srgbClr val="FFFFFF"/>
        </a:solidFill>
        <a:ln w="25328">
          <a:noFill/>
        </a:ln>
      </c:spPr>
    </c:plotArea>
    <c:legend>
      <c:legendPos val="b"/>
      <c:legendEntry>
        <c:idx val="0"/>
        <c:txPr>
          <a:bodyPr/>
          <a:lstStyle/>
          <a:p>
            <a:pPr>
              <a:defRPr sz="1281" b="0" i="0" u="none" strike="noStrike" baseline="0">
                <a:solidFill>
                  <a:srgbClr val="000000"/>
                </a:solidFill>
                <a:latin typeface="Times New Roman"/>
                <a:ea typeface="Times New Roman"/>
                <a:cs typeface="Times New Roman"/>
              </a:defRPr>
            </a:pPr>
            <a:endParaRPr lang="uk-UA"/>
          </a:p>
        </c:txPr>
      </c:legendEntry>
      <c:layout>
        <c:manualLayout>
          <c:xMode val="edge"/>
          <c:yMode val="edge"/>
          <c:x val="0.1454700106931078"/>
          <c:y val="0.69893142964009125"/>
          <c:w val="0.80165257120637701"/>
          <c:h val="0.28582233760289522"/>
        </c:manualLayout>
      </c:layout>
      <c:overlay val="0"/>
      <c:spPr>
        <a:solidFill>
          <a:srgbClr val="FFFFFF"/>
        </a:solidFill>
        <a:ln w="25328">
          <a:noFill/>
        </a:ln>
      </c:spPr>
      <c:txPr>
        <a:bodyPr/>
        <a:lstStyle/>
        <a:p>
          <a:pPr>
            <a:defRPr sz="1281" b="0" i="0" u="none" strike="noStrike" baseline="0">
              <a:solidFill>
                <a:srgbClr val="000000"/>
              </a:solidFill>
              <a:latin typeface="Times New Roman"/>
              <a:ea typeface="Times New Roman"/>
              <a:cs typeface="Times New Roman"/>
            </a:defRPr>
          </a:pPr>
          <a:endParaRPr lang="uk-UA"/>
        </a:p>
      </c:txPr>
    </c:legend>
    <c:plotVisOnly val="1"/>
    <c:dispBlanksAs val="zero"/>
    <c:showDLblsOverMax val="0"/>
  </c:chart>
  <c:spPr>
    <a:noFill/>
    <a:ln>
      <a:solidFill>
        <a:schemeClr val="tx1"/>
      </a:solidFill>
    </a:ln>
  </c:spPr>
  <c:txPr>
    <a:bodyPr/>
    <a:lstStyle/>
    <a:p>
      <a:pPr>
        <a:defRPr sz="1197" b="1" i="0" u="none" strike="noStrike" baseline="0">
          <a:solidFill>
            <a:srgbClr val="000000"/>
          </a:solidFill>
          <a:latin typeface="Calibri"/>
          <a:ea typeface="Calibri"/>
          <a:cs typeface="Calibri"/>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itchFamily="18" charset="0"/>
                <a:cs typeface="Times New Roman" pitchFamily="18" charset="0"/>
              </a:defRPr>
            </a:pPr>
            <a:r>
              <a:rPr lang="ru-RU" sz="1400">
                <a:latin typeface="Times New Roman" pitchFamily="18" charset="0"/>
                <a:cs typeface="Times New Roman" pitchFamily="18" charset="0"/>
              </a:rPr>
              <a:t>Розподіл об</a:t>
            </a:r>
            <a:r>
              <a:rPr lang="en-US" sz="1400">
                <a:latin typeface="Times New Roman" pitchFamily="18" charset="0"/>
                <a:cs typeface="Times New Roman" pitchFamily="18" charset="0"/>
              </a:rPr>
              <a:t>'</a:t>
            </a:r>
            <a:r>
              <a:rPr lang="uk-UA" sz="1400">
                <a:latin typeface="Times New Roman" pitchFamily="18" charset="0"/>
                <a:cs typeface="Times New Roman" pitchFamily="18" charset="0"/>
              </a:rPr>
              <a:t>єктів природно-заповідного фонду</a:t>
            </a:r>
            <a:endParaRPr lang="ru-RU" sz="1400">
              <a:latin typeface="Times New Roman" pitchFamily="18" charset="0"/>
              <a:cs typeface="Times New Roman" pitchFamily="18" charset="0"/>
            </a:endParaRPr>
          </a:p>
        </c:rich>
      </c:tx>
      <c:layout>
        <c:manualLayout>
          <c:xMode val="edge"/>
          <c:yMode val="edge"/>
          <c:x val="0.21025378853091209"/>
          <c:y val="3.4244342098747091E-2"/>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4.0342914775592535E-2"/>
          <c:y val="0.24239501312335959"/>
          <c:w val="0.95965708522440762"/>
          <c:h val="0.49361671587926542"/>
        </c:manualLayout>
      </c:layout>
      <c:pie3DChart>
        <c:varyColors val="1"/>
        <c:ser>
          <c:idx val="0"/>
          <c:order val="0"/>
          <c:tx>
            <c:strRef>
              <c:f>Лист1!$B$1</c:f>
              <c:strCache>
                <c:ptCount val="1"/>
                <c:pt idx="0">
                  <c:v>Столбец1</c:v>
                </c:pt>
              </c:strCache>
            </c:strRef>
          </c:tx>
          <c:explosion val="29"/>
          <c:dPt>
            <c:idx val="1"/>
            <c:bubble3D val="0"/>
            <c:spPr>
              <a:solidFill>
                <a:srgbClr val="FFC000"/>
              </a:solidFill>
            </c:spPr>
            <c:extLst xmlns:c16r2="http://schemas.microsoft.com/office/drawing/2015/06/chart">
              <c:ext xmlns:c16="http://schemas.microsoft.com/office/drawing/2014/chart" uri="{C3380CC4-5D6E-409C-BE32-E72D297353CC}">
                <c16:uniqueId val="{00000000-7BF6-4C4C-8C01-BCDA4532084C}"/>
              </c:ext>
            </c:extLst>
          </c:dPt>
          <c:dPt>
            <c:idx val="2"/>
            <c:bubble3D val="0"/>
            <c:spPr>
              <a:solidFill>
                <a:srgbClr val="3EC24E"/>
              </a:solidFill>
            </c:spPr>
            <c:extLst xmlns:c16r2="http://schemas.microsoft.com/office/drawing/2015/06/chart">
              <c:ext xmlns:c16="http://schemas.microsoft.com/office/drawing/2014/chart" uri="{C3380CC4-5D6E-409C-BE32-E72D297353CC}">
                <c16:uniqueId val="{00000001-7BF6-4C4C-8C01-BCDA4532084C}"/>
              </c:ext>
            </c:extLst>
          </c:dPt>
          <c:dPt>
            <c:idx val="3"/>
            <c:bubble3D val="0"/>
            <c:spPr>
              <a:solidFill>
                <a:srgbClr val="3D5D31"/>
              </a:solidFill>
            </c:spPr>
            <c:extLst xmlns:c16r2="http://schemas.microsoft.com/office/drawing/2015/06/chart">
              <c:ext xmlns:c16="http://schemas.microsoft.com/office/drawing/2014/chart" uri="{C3380CC4-5D6E-409C-BE32-E72D297353CC}">
                <c16:uniqueId val="{00000002-7BF6-4C4C-8C01-BCDA4532084C}"/>
              </c:ext>
            </c:extLst>
          </c:dPt>
          <c:dPt>
            <c:idx val="4"/>
            <c:bubble3D val="0"/>
            <c:spPr>
              <a:solidFill>
                <a:srgbClr val="C00000"/>
              </a:solidFill>
            </c:spPr>
            <c:extLst xmlns:c16r2="http://schemas.microsoft.com/office/drawing/2015/06/chart">
              <c:ext xmlns:c16="http://schemas.microsoft.com/office/drawing/2014/chart" uri="{C3380CC4-5D6E-409C-BE32-E72D297353CC}">
                <c16:uniqueId val="{00000003-7BF6-4C4C-8C01-BCDA4532084C}"/>
              </c:ext>
            </c:extLst>
          </c:dPt>
          <c:dPt>
            <c:idx val="5"/>
            <c:bubble3D val="0"/>
            <c:spPr>
              <a:solidFill>
                <a:srgbClr val="7030A0"/>
              </a:solidFill>
            </c:spPr>
            <c:extLst xmlns:c16r2="http://schemas.microsoft.com/office/drawing/2015/06/chart">
              <c:ext xmlns:c16="http://schemas.microsoft.com/office/drawing/2014/chart" uri="{C3380CC4-5D6E-409C-BE32-E72D297353CC}">
                <c16:uniqueId val="{00000004-7BF6-4C4C-8C01-BCDA4532084C}"/>
              </c:ext>
            </c:extLst>
          </c:dPt>
          <c:dLbls>
            <c:dLbl>
              <c:idx val="0"/>
              <c:layout>
                <c:manualLayout>
                  <c:x val="2.0007442138319807E-2"/>
                  <c:y val="-9.3073590429787641E-3"/>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7BF6-4C4C-8C01-BCDA4532084C}"/>
                </c:ext>
                <c:ext xmlns:c15="http://schemas.microsoft.com/office/drawing/2012/chart" uri="{CE6537A1-D6FC-4f65-9D91-7224C49458BB}"/>
              </c:extLst>
            </c:dLbl>
            <c:dLbl>
              <c:idx val="1"/>
              <c:layout>
                <c:manualLayout>
                  <c:x val="2.6009674779815754E-2"/>
                  <c:y val="1.5512265071631242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BF6-4C4C-8C01-BCDA4532084C}"/>
                </c:ext>
                <c:ext xmlns:c15="http://schemas.microsoft.com/office/drawing/2012/chart" uri="{CE6537A1-D6FC-4f65-9D91-7224C49458BB}"/>
              </c:extLst>
            </c:dLbl>
            <c:dLbl>
              <c:idx val="2"/>
              <c:layout>
                <c:manualLayout>
                  <c:x val="-3.601339584897565E-2"/>
                  <c:y val="-6.2049060286525029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BF6-4C4C-8C01-BCDA4532084C}"/>
                </c:ext>
                <c:ext xmlns:c15="http://schemas.microsoft.com/office/drawing/2012/chart" uri="{CE6537A1-D6FC-4f65-9D91-7224C49458BB}"/>
              </c:extLst>
            </c:dLbl>
            <c:dLbl>
              <c:idx val="3"/>
              <c:layout>
                <c:manualLayout>
                  <c:x val="-5.0018605345799494E-2"/>
                  <c:y val="2.1717171100283747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BF6-4C4C-8C01-BCDA4532084C}"/>
                </c:ext>
                <c:ext xmlns:c15="http://schemas.microsoft.com/office/drawing/2012/chart" uri="{CE6537A1-D6FC-4f65-9D91-7224C49458BB}"/>
              </c:extLst>
            </c:dLbl>
            <c:dLbl>
              <c:idx val="4"/>
              <c:layout>
                <c:manualLayout>
                  <c:x val="-2.8010418993647708E-2"/>
                  <c:y val="-9.3073590429787467E-3"/>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BF6-4C4C-8C01-BCDA4532084C}"/>
                </c:ext>
                <c:ext xmlns:c15="http://schemas.microsoft.com/office/drawing/2012/chart" uri="{CE6537A1-D6FC-4f65-9D91-7224C49458BB}"/>
              </c:extLst>
            </c:dLbl>
            <c:dLbl>
              <c:idx val="5"/>
              <c:layout>
                <c:manualLayout>
                  <c:x val="1.8006697924487818E-2"/>
                  <c:y val="-3.1024530143262488E-3"/>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BF6-4C4C-8C01-BCDA4532084C}"/>
                </c:ext>
                <c:ext xmlns:c15="http://schemas.microsoft.com/office/drawing/2012/chart" uri="{CE6537A1-D6FC-4f65-9D91-7224C49458BB}"/>
              </c:extLst>
            </c:dLbl>
            <c:dLbl>
              <c:idx val="6"/>
              <c:layout>
                <c:manualLayout>
                  <c:x val="5.4019936234549017E-2"/>
                  <c:y val="9.307114755339822E-3"/>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7BF6-4C4C-8C01-BCDA4532084C}"/>
                </c:ext>
                <c:ext xmlns:c15="http://schemas.microsoft.com/office/drawing/2012/chart" uri="{CE6537A1-D6FC-4f65-9D91-7224C49458BB}"/>
              </c:extLst>
            </c:dLbl>
            <c:spPr>
              <a:noFill/>
              <a:ln>
                <a:noFill/>
              </a:ln>
              <a:effectLst/>
            </c:spPr>
            <c:txPr>
              <a:bodyPr/>
              <a:lstStyle/>
              <a:p>
                <a:pPr>
                  <a:defRPr sz="1400">
                    <a:latin typeface="Times New Roman" pitchFamily="18" charset="0"/>
                    <a:cs typeface="Times New Roman" pitchFamily="18" charset="0"/>
                  </a:defRPr>
                </a:pPr>
                <a:endParaRPr lang="uk-UA"/>
              </a:p>
            </c:txPr>
            <c:dLblPos val="outEnd"/>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Лист1!$A$2:$A$8</c:f>
              <c:strCache>
                <c:ptCount val="7"/>
                <c:pt idx="0">
                  <c:v>Національні природні заповідники</c:v>
                </c:pt>
                <c:pt idx="1">
                  <c:v>Пам'ятки природи</c:v>
                </c:pt>
                <c:pt idx="2">
                  <c:v>Заказники</c:v>
                </c:pt>
                <c:pt idx="3">
                  <c:v>Дендрологічні парки</c:v>
                </c:pt>
                <c:pt idx="4">
                  <c:v>Ландшафтні парки</c:v>
                </c:pt>
                <c:pt idx="5">
                  <c:v>Парки-пам'ятки садово-паркового мистецтва</c:v>
                </c:pt>
                <c:pt idx="6">
                  <c:v>Зоологічний парк</c:v>
                </c:pt>
              </c:strCache>
            </c:strRef>
          </c:cat>
          <c:val>
            <c:numRef>
              <c:f>Лист1!$B$2:$B$8</c:f>
              <c:numCache>
                <c:formatCode>General</c:formatCode>
                <c:ptCount val="7"/>
                <c:pt idx="0">
                  <c:v>2</c:v>
                </c:pt>
                <c:pt idx="1">
                  <c:v>189</c:v>
                </c:pt>
                <c:pt idx="2">
                  <c:v>453</c:v>
                </c:pt>
                <c:pt idx="3">
                  <c:v>2</c:v>
                </c:pt>
                <c:pt idx="4">
                  <c:v>3</c:v>
                </c:pt>
                <c:pt idx="5">
                  <c:v>19</c:v>
                </c:pt>
                <c:pt idx="6">
                  <c:v>1</c:v>
                </c:pt>
              </c:numCache>
            </c:numRef>
          </c:val>
          <c:extLst xmlns:c16r2="http://schemas.microsoft.com/office/drawing/2015/06/chart">
            <c:ext xmlns:c16="http://schemas.microsoft.com/office/drawing/2014/chart" uri="{C3380CC4-5D6E-409C-BE32-E72D297353CC}">
              <c16:uniqueId val="{00000007-7BF6-4C4C-8C01-BCDA4532084C}"/>
            </c:ext>
          </c:extLst>
        </c:ser>
        <c:dLbls>
          <c:showLegendKey val="0"/>
          <c:showVal val="1"/>
          <c:showCatName val="0"/>
          <c:showSerName val="0"/>
          <c:showPercent val="0"/>
          <c:showBubbleSize val="0"/>
          <c:showLeaderLines val="1"/>
        </c:dLbls>
      </c:pie3DChart>
    </c:plotArea>
    <c:legend>
      <c:legendPos val="b"/>
      <c:layout>
        <c:manualLayout>
          <c:xMode val="edge"/>
          <c:yMode val="edge"/>
          <c:x val="0"/>
          <c:y val="0.74506047820659116"/>
          <c:w val="0.99995730575694797"/>
          <c:h val="0.23312320524925273"/>
        </c:manualLayout>
      </c:layout>
      <c:overlay val="0"/>
      <c:txPr>
        <a:bodyPr/>
        <a:lstStyle/>
        <a:p>
          <a:pPr>
            <a:defRPr sz="1200">
              <a:latin typeface="Times New Roman" pitchFamily="18" charset="0"/>
              <a:cs typeface="Times New Roman" pitchFamily="18" charset="0"/>
            </a:defRPr>
          </a:pPr>
          <a:endParaRPr lang="uk-UA"/>
        </a:p>
      </c:txPr>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uk-UA" sz="1400" b="1">
                <a:effectLst/>
                <a:latin typeface="Times New Roman" pitchFamily="18" charset="0"/>
                <a:cs typeface="Times New Roman" pitchFamily="18" charset="0"/>
              </a:rPr>
              <a:t>Кількість екскурсантів області</a:t>
            </a:r>
            <a:endParaRPr lang="ru-RU" sz="1400">
              <a:effectLst/>
              <a:latin typeface="Times New Roman" pitchFamily="18" charset="0"/>
              <a:cs typeface="Times New Roman" pitchFamily="18" charset="0"/>
            </a:endParaRPr>
          </a:p>
          <a:p>
            <a:pPr>
              <a:defRPr/>
            </a:pPr>
            <a:r>
              <a:rPr lang="uk-UA" sz="1200" b="0" i="1">
                <a:effectLst/>
                <a:latin typeface="Times New Roman" pitchFamily="18" charset="0"/>
                <a:cs typeface="Times New Roman" pitchFamily="18" charset="0"/>
              </a:rPr>
              <a:t>(за даними музеїв, заповідників та парків природи області)</a:t>
            </a:r>
            <a:endParaRPr lang="ru-RU" sz="1200" b="0" i="1">
              <a:effectLst/>
              <a:latin typeface="Times New Roman" pitchFamily="18" charset="0"/>
              <a:cs typeface="Times New Roman" pitchFamily="18" charset="0"/>
            </a:endParaRPr>
          </a:p>
        </c:rich>
      </c:tx>
      <c:layout>
        <c:manualLayout>
          <c:xMode val="edge"/>
          <c:yMode val="edge"/>
          <c:x val="0.18314645483158062"/>
          <c:y val="2.5146689019279137E-2"/>
        </c:manualLayout>
      </c:layout>
      <c:overlay val="0"/>
    </c:title>
    <c:autoTitleDeleted val="0"/>
    <c:view3D>
      <c:rotX val="15"/>
      <c:hPercent val="37"/>
      <c:rotY val="20"/>
      <c:depthPercent val="100"/>
      <c:rAngAx val="1"/>
    </c:view3D>
    <c:floor>
      <c:thickness val="0"/>
      <c:spPr>
        <a:solidFill>
          <a:srgbClr val="C0C0C0"/>
        </a:solidFill>
        <a:ln w="3175">
          <a:solidFill>
            <a:srgbClr val="000000"/>
          </a:solidFill>
          <a:prstDash val="solid"/>
        </a:ln>
      </c:spPr>
    </c:floor>
    <c:sideWall>
      <c:thickness val="0"/>
      <c:spPr>
        <a:noFill/>
        <a:ln w="12700">
          <a:solidFill>
            <a:srgbClr val="808080"/>
          </a:solidFill>
          <a:prstDash val="solid"/>
        </a:ln>
      </c:spPr>
    </c:sideWall>
    <c:backWall>
      <c:thickness val="0"/>
      <c:spPr>
        <a:noFill/>
        <a:ln w="12700">
          <a:solidFill>
            <a:srgbClr val="808080"/>
          </a:solidFill>
          <a:prstDash val="solid"/>
        </a:ln>
      </c:spPr>
    </c:backWall>
    <c:plotArea>
      <c:layout>
        <c:manualLayout>
          <c:layoutTarget val="inner"/>
          <c:xMode val="edge"/>
          <c:yMode val="edge"/>
          <c:x val="8.3538990422131615E-2"/>
          <c:y val="0.22146279808066741"/>
          <c:w val="0.89642441500361769"/>
          <c:h val="0.64906411288725796"/>
        </c:manualLayout>
      </c:layout>
      <c:bar3DChart>
        <c:barDir val="col"/>
        <c:grouping val="clustered"/>
        <c:varyColors val="0"/>
        <c:ser>
          <c:idx val="0"/>
          <c:order val="0"/>
          <c:tx>
            <c:strRef>
              <c:f>Sheet1!$A$2</c:f>
              <c:strCache>
                <c:ptCount val="1"/>
                <c:pt idx="0">
                  <c:v>К-ть екскурсантів області</c:v>
                </c:pt>
              </c:strCache>
            </c:strRef>
          </c:tx>
          <c:spPr>
            <a:gradFill flip="none" rotWithShape="1">
              <a:gsLst>
                <a:gs pos="0">
                  <a:srgbClr val="CCCCFF"/>
                </a:gs>
                <a:gs pos="17999">
                  <a:srgbClr val="99CCFF"/>
                </a:gs>
                <a:gs pos="36000">
                  <a:srgbClr val="9966FF"/>
                </a:gs>
                <a:gs pos="61000">
                  <a:srgbClr val="CC99FF"/>
                </a:gs>
                <a:gs pos="82001">
                  <a:srgbClr val="99CCFF"/>
                </a:gs>
                <a:gs pos="100000">
                  <a:srgbClr val="CCCCFF"/>
                </a:gs>
              </a:gsLst>
              <a:lin ang="5400000" scaled="0"/>
              <a:tileRect r="-100000" b="-100000"/>
            </a:gradFill>
            <a:ln w="12694">
              <a:solidFill>
                <a:srgbClr val="000000"/>
              </a:solidFill>
              <a:prstDash val="solid"/>
            </a:ln>
          </c:spPr>
          <c:invertIfNegative val="0"/>
          <c:dLbls>
            <c:dLbl>
              <c:idx val="0"/>
              <c:layout>
                <c:manualLayout>
                  <c:x val="2.8057418291448432E-2"/>
                  <c:y val="-1.676412740736834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3D9-4308-94F9-0DE011007719}"/>
                </c:ext>
                <c:ext xmlns:c15="http://schemas.microsoft.com/office/drawing/2012/chart" uri="{CE6537A1-D6FC-4f65-9D91-7224C49458BB}"/>
              </c:extLst>
            </c:dLbl>
            <c:dLbl>
              <c:idx val="1"/>
              <c:layout>
                <c:manualLayout>
                  <c:x val="1.4028709145724202E-2"/>
                  <c:y val="-1.257309555552617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3D9-4308-94F9-0DE011007719}"/>
                </c:ext>
                <c:ext xmlns:c15="http://schemas.microsoft.com/office/drawing/2012/chart" uri="{CE6537A1-D6FC-4f65-9D91-7224C49458BB}"/>
              </c:extLst>
            </c:dLbl>
            <c:dLbl>
              <c:idx val="2"/>
              <c:layout>
                <c:manualLayout>
                  <c:x val="1.8036911758788191E-2"/>
                  <c:y val="-2.095515925921037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A3D9-4308-94F9-0DE011007719}"/>
                </c:ext>
                <c:ext xmlns:c15="http://schemas.microsoft.com/office/drawing/2012/chart" uri="{CE6537A1-D6FC-4f65-9D91-7224C49458BB}"/>
              </c:extLst>
            </c:dLbl>
            <c:dLbl>
              <c:idx val="3"/>
              <c:layout>
                <c:manualLayout>
                  <c:x val="1.0020506532660145E-2"/>
                  <c:y val="-2.514619111105247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A3D9-4308-94F9-0DE011007719}"/>
                </c:ext>
                <c:ext xmlns:c15="http://schemas.microsoft.com/office/drawing/2012/chart" uri="{CE6537A1-D6FC-4f65-9D91-7224C49458BB}"/>
              </c:extLst>
            </c:dLbl>
            <c:dLbl>
              <c:idx val="4"/>
              <c:layout>
                <c:manualLayout>
                  <c:x val="8.0164052261281222E-3"/>
                  <c:y val="-3.7719286666578672E-2"/>
                </c:manualLayout>
              </c:layout>
              <c:numFmt formatCode="#,##0.00" sourceLinked="0"/>
              <c:spPr>
                <a:noFill/>
              </c:spPr>
              <c:txPr>
                <a:bodyPr/>
                <a:lstStyle/>
                <a:p>
                  <a:pPr>
                    <a:defRPr sz="1400" b="1">
                      <a:latin typeface="Times New Roman" pitchFamily="18" charset="0"/>
                      <a:cs typeface="Times New Roman" pitchFamily="18" charset="0"/>
                    </a:defRPr>
                  </a:pPr>
                  <a:endParaRPr lang="uk-UA"/>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A3D9-4308-94F9-0DE011007719}"/>
                </c:ext>
                <c:ext xmlns:c15="http://schemas.microsoft.com/office/drawing/2012/chart" uri="{CE6537A1-D6FC-4f65-9D91-7224C49458BB}"/>
              </c:extLst>
            </c:dLbl>
            <c:spPr>
              <a:noFill/>
            </c:spPr>
            <c:txPr>
              <a:bodyPr/>
              <a:lstStyle/>
              <a:p>
                <a:pPr>
                  <a:defRPr sz="1400" b="1">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2015 рік</c:v>
                </c:pt>
                <c:pt idx="1">
                  <c:v>2016 рік</c:v>
                </c:pt>
                <c:pt idx="2">
                  <c:v>2017 рік</c:v>
                </c:pt>
                <c:pt idx="3">
                  <c:v>2018 рік</c:v>
                </c:pt>
                <c:pt idx="4">
                  <c:v>2019 рік</c:v>
                </c:pt>
              </c:strCache>
            </c:strRef>
          </c:cat>
          <c:val>
            <c:numRef>
              <c:f>Sheet1!$B$2:$F$2</c:f>
              <c:numCache>
                <c:formatCode>General</c:formatCode>
                <c:ptCount val="5"/>
                <c:pt idx="0">
                  <c:v>880.11</c:v>
                </c:pt>
                <c:pt idx="1">
                  <c:v>927.4</c:v>
                </c:pt>
                <c:pt idx="2">
                  <c:v>993.8499999999998</c:v>
                </c:pt>
                <c:pt idx="3">
                  <c:v>1056.71</c:v>
                </c:pt>
                <c:pt idx="4">
                  <c:v>1060</c:v>
                </c:pt>
              </c:numCache>
            </c:numRef>
          </c:val>
          <c:extLst xmlns:c16r2="http://schemas.microsoft.com/office/drawing/2015/06/chart">
            <c:ext xmlns:c16="http://schemas.microsoft.com/office/drawing/2014/chart" uri="{C3380CC4-5D6E-409C-BE32-E72D297353CC}">
              <c16:uniqueId val="{00000005-A3D9-4308-94F9-0DE011007719}"/>
            </c:ext>
          </c:extLst>
        </c:ser>
        <c:dLbls>
          <c:showLegendKey val="0"/>
          <c:showVal val="0"/>
          <c:showCatName val="0"/>
          <c:showSerName val="0"/>
          <c:showPercent val="0"/>
          <c:showBubbleSize val="0"/>
        </c:dLbls>
        <c:gapWidth val="150"/>
        <c:shape val="box"/>
        <c:axId val="685357120"/>
        <c:axId val="685348496"/>
        <c:axId val="0"/>
      </c:bar3DChart>
      <c:catAx>
        <c:axId val="685357120"/>
        <c:scaling>
          <c:orientation val="minMax"/>
        </c:scaling>
        <c:delete val="0"/>
        <c:axPos val="b"/>
        <c:numFmt formatCode="General" sourceLinked="1"/>
        <c:majorTickMark val="none"/>
        <c:minorTickMark val="none"/>
        <c:tickLblPos val="low"/>
        <c:spPr>
          <a:ln w="3173">
            <a:solidFill>
              <a:srgbClr val="000000"/>
            </a:solidFill>
            <a:prstDash val="solid"/>
          </a:ln>
        </c:spPr>
        <c:txPr>
          <a:bodyPr rot="0" vert="horz"/>
          <a:lstStyle/>
          <a:p>
            <a:pPr>
              <a:defRPr sz="1399" b="1" i="0" u="none" strike="noStrike" baseline="0">
                <a:solidFill>
                  <a:srgbClr val="000000"/>
                </a:solidFill>
                <a:latin typeface="Times New Roman"/>
                <a:ea typeface="Times New Roman"/>
                <a:cs typeface="Times New Roman"/>
              </a:defRPr>
            </a:pPr>
            <a:endParaRPr lang="uk-UA"/>
          </a:p>
        </c:txPr>
        <c:crossAx val="685348496"/>
        <c:crosses val="autoZero"/>
        <c:auto val="1"/>
        <c:lblAlgn val="ctr"/>
        <c:lblOffset val="100"/>
        <c:tickLblSkip val="1"/>
        <c:tickMarkSkip val="1"/>
        <c:noMultiLvlLbl val="0"/>
      </c:catAx>
      <c:valAx>
        <c:axId val="685348496"/>
        <c:scaling>
          <c:orientation val="minMax"/>
        </c:scaling>
        <c:delete val="0"/>
        <c:axPos val="l"/>
        <c:majorGridlines>
          <c:spPr>
            <a:ln w="3173">
              <a:solidFill>
                <a:srgbClr val="000000"/>
              </a:solidFill>
              <a:prstDash val="solid"/>
            </a:ln>
          </c:spPr>
        </c:majorGridlines>
        <c:numFmt formatCode="General" sourceLinked="1"/>
        <c:majorTickMark val="none"/>
        <c:minorTickMark val="none"/>
        <c:tickLblPos val="nextTo"/>
        <c:spPr>
          <a:ln w="3173">
            <a:solidFill>
              <a:srgbClr val="000000"/>
            </a:solidFill>
            <a:prstDash val="solid"/>
          </a:ln>
        </c:spPr>
        <c:txPr>
          <a:bodyPr rot="0" vert="horz"/>
          <a:lstStyle/>
          <a:p>
            <a:pPr>
              <a:defRPr sz="1199" b="0" i="0" u="none" strike="noStrike" baseline="0">
                <a:solidFill>
                  <a:srgbClr val="000000"/>
                </a:solidFill>
                <a:latin typeface="Times New Roman"/>
                <a:ea typeface="Times New Roman"/>
                <a:cs typeface="Times New Roman"/>
              </a:defRPr>
            </a:pPr>
            <a:endParaRPr lang="uk-UA"/>
          </a:p>
        </c:txPr>
        <c:crossAx val="685357120"/>
        <c:crosses val="autoZero"/>
        <c:crossBetween val="between"/>
      </c:valAx>
      <c:spPr>
        <a:noFill/>
        <a:ln w="25387">
          <a:noFill/>
        </a:ln>
      </c:spPr>
    </c:plotArea>
    <c:plotVisOnly val="1"/>
    <c:dispBlanksAs val="gap"/>
    <c:showDLblsOverMax val="0"/>
  </c:chart>
  <c:spPr>
    <a:noFill/>
    <a:ln>
      <a:solidFill>
        <a:schemeClr val="tx1"/>
      </a:solidFill>
    </a:ln>
  </c:spPr>
  <c:txPr>
    <a:bodyPr/>
    <a:lstStyle/>
    <a:p>
      <a:pPr>
        <a:defRPr sz="1124" b="1" i="0" u="none" strike="noStrike" baseline="0">
          <a:solidFill>
            <a:srgbClr val="000000"/>
          </a:solidFill>
          <a:latin typeface="Calibri"/>
          <a:ea typeface="Calibri"/>
          <a:cs typeface="Calibri"/>
        </a:defRPr>
      </a:pPr>
      <a:endParaRPr lang="uk-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uk-UA" sz="1400">
                <a:effectLst/>
                <a:latin typeface="Times New Roman" pitchFamily="18" charset="0"/>
                <a:cs typeface="Times New Roman" pitchFamily="18" charset="0"/>
              </a:rPr>
              <a:t>Надходження туристичного збору</a:t>
            </a:r>
            <a:endParaRPr lang="ru-RU" sz="1400">
              <a:effectLst/>
              <a:latin typeface="Times New Roman" pitchFamily="18" charset="0"/>
              <a:cs typeface="Times New Roman" pitchFamily="18" charset="0"/>
            </a:endParaRPr>
          </a:p>
          <a:p>
            <a:pPr>
              <a:defRPr/>
            </a:pPr>
            <a:endParaRPr lang="ru-RU" sz="1200" b="0" i="1">
              <a:solidFill>
                <a:sysClr val="windowText" lastClr="000000"/>
              </a:solidFill>
              <a:effectLst/>
              <a:latin typeface="Times New Roman" pitchFamily="18" charset="0"/>
              <a:cs typeface="Times New Roman" pitchFamily="18" charset="0"/>
            </a:endParaRPr>
          </a:p>
        </c:rich>
      </c:tx>
      <c:overlay val="0"/>
      <c:spPr>
        <a:noFill/>
      </c:spPr>
    </c:title>
    <c:autoTitleDeleted val="0"/>
    <c:view3D>
      <c:rotX val="15"/>
      <c:hPercent val="178"/>
      <c:rotY val="20"/>
      <c:depthPercent val="100"/>
      <c:rAngAx val="1"/>
    </c:view3D>
    <c:floor>
      <c:thickness val="0"/>
      <c:spPr>
        <a:solidFill>
          <a:srgbClr val="C0C0C0"/>
        </a:solidFill>
        <a:ln w="3175">
          <a:solidFill>
            <a:srgbClr val="000000"/>
          </a:solidFill>
          <a:prstDash val="solid"/>
        </a:ln>
      </c:spPr>
    </c:floor>
    <c:sideWall>
      <c:thickness val="0"/>
      <c:spPr>
        <a:gradFill rotWithShape="0">
          <a:gsLst>
            <a:gs pos="0">
              <a:srgbClr val="CCCCFF"/>
            </a:gs>
            <a:gs pos="100000">
              <a:srgbClr val="FEFEFF">
                <a:gamma/>
                <a:tint val="73725"/>
                <a:invGamma/>
              </a:srgbClr>
            </a:gs>
          </a:gsLst>
          <a:path path="rect">
            <a:fillToRect r="100000" b="100000"/>
          </a:path>
        </a:gradFill>
        <a:ln w="12700">
          <a:solidFill>
            <a:srgbClr val="808080"/>
          </a:solidFill>
          <a:prstDash val="solid"/>
        </a:ln>
      </c:spPr>
    </c:sideWall>
    <c:backWall>
      <c:thickness val="0"/>
      <c:spPr>
        <a:gradFill flip="none" rotWithShape="1">
          <a:gsLst>
            <a:gs pos="0">
              <a:srgbClr val="C6F6E0"/>
            </a:gs>
            <a:gs pos="100000">
              <a:srgbClr val="FEFEFF">
                <a:gamma/>
                <a:tint val="73725"/>
                <a:invGamma/>
              </a:srgbClr>
            </a:gs>
          </a:gsLst>
          <a:path path="circle">
            <a:fillToRect l="100000" t="100000"/>
          </a:path>
          <a:tileRect r="-100000" b="-100000"/>
        </a:gradFill>
        <a:ln w="12700">
          <a:solidFill>
            <a:srgbClr val="808080"/>
          </a:solidFill>
          <a:prstDash val="solid"/>
        </a:ln>
      </c:spPr>
    </c:backWall>
    <c:plotArea>
      <c:layout>
        <c:manualLayout>
          <c:layoutTarget val="inner"/>
          <c:xMode val="edge"/>
          <c:yMode val="edge"/>
          <c:x val="0.16465360494719578"/>
          <c:y val="0.16938525670716506"/>
          <c:w val="0.73160589246919006"/>
          <c:h val="0.66688395624755081"/>
        </c:manualLayout>
      </c:layout>
      <c:bar3DChart>
        <c:barDir val="bar"/>
        <c:grouping val="clustered"/>
        <c:varyColors val="0"/>
        <c:ser>
          <c:idx val="0"/>
          <c:order val="0"/>
          <c:tx>
            <c:strRef>
              <c:f>Sheet1!$A$2</c:f>
              <c:strCache>
                <c:ptCount val="1"/>
                <c:pt idx="0">
                  <c:v>План</c:v>
                </c:pt>
              </c:strCache>
            </c:strRef>
          </c:tx>
          <c:spPr>
            <a:pattFill prst="wdUpDiag">
              <a:fgClr>
                <a:srgbClr val="008080"/>
              </a:fgClr>
              <a:bgClr>
                <a:srgbClr val="FFFFFF"/>
              </a:bgClr>
            </a:pattFill>
            <a:ln w="12688">
              <a:solidFill>
                <a:srgbClr val="000000"/>
              </a:solidFill>
              <a:prstDash val="solid"/>
            </a:ln>
          </c:spPr>
          <c:invertIfNegative val="0"/>
          <c:dLbls>
            <c:dLbl>
              <c:idx val="1"/>
              <c:layout>
                <c:manualLayout>
                  <c:x val="-6.0529273688433496E-3"/>
                  <c:y val="2.284456751559034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382-4ADF-BAA0-9CB790D98C37}"/>
                </c:ext>
                <c:ext xmlns:c15="http://schemas.microsoft.com/office/drawing/2012/chart" uri="{CE6537A1-D6FC-4f65-9D91-7224C49458BB}"/>
              </c:extLst>
            </c:dLbl>
            <c:dLbl>
              <c:idx val="2"/>
              <c:layout>
                <c:manualLayout>
                  <c:x val="-2.0176424562811037E-3"/>
                  <c:y val="1.63175482254217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382-4ADF-BAA0-9CB790D98C37}"/>
                </c:ext>
                <c:ext xmlns:c15="http://schemas.microsoft.com/office/drawing/2012/chart" uri="{CE6537A1-D6FC-4f65-9D91-7224C49458BB}"/>
              </c:extLst>
            </c:dLbl>
            <c:dLbl>
              <c:idx val="3"/>
              <c:layout>
                <c:manualLayout>
                  <c:x val="-7.397936878099284E-17"/>
                  <c:y val="1.305403858033732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F382-4ADF-BAA0-9CB790D98C37}"/>
                </c:ext>
                <c:ext xmlns:c15="http://schemas.microsoft.com/office/drawing/2012/chart" uri="{CE6537A1-D6FC-4f65-9D91-7224C49458BB}"/>
              </c:extLst>
            </c:dLbl>
            <c:dLbl>
              <c:idx val="4"/>
              <c:layout>
                <c:manualLayout>
                  <c:x val="4.0352849125622073E-3"/>
                  <c:y val="1.305403858033732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382-4ADF-BAA0-9CB790D98C37}"/>
                </c:ext>
                <c:ext xmlns:c15="http://schemas.microsoft.com/office/drawing/2012/chart" uri="{CE6537A1-D6FC-4f65-9D91-7224C49458BB}"/>
              </c:extLst>
            </c:dLbl>
            <c:spPr>
              <a:noFill/>
              <a:ln>
                <a:noFill/>
              </a:ln>
              <a:effectLst/>
            </c:spPr>
            <c:txPr>
              <a:bodyPr/>
              <a:lstStyle/>
              <a:p>
                <a:pPr>
                  <a:defRPr sz="1400" b="0">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2015 рік</c:v>
                </c:pt>
                <c:pt idx="1">
                  <c:v>2016 рік</c:v>
                </c:pt>
                <c:pt idx="2">
                  <c:v>2017 рік</c:v>
                </c:pt>
                <c:pt idx="3">
                  <c:v>2018 рік</c:v>
                </c:pt>
                <c:pt idx="4">
                  <c:v>2019 рік</c:v>
                </c:pt>
              </c:strCache>
            </c:strRef>
          </c:cat>
          <c:val>
            <c:numRef>
              <c:f>Sheet1!$B$2:$F$2</c:f>
              <c:numCache>
                <c:formatCode>General</c:formatCode>
                <c:ptCount val="5"/>
                <c:pt idx="0">
                  <c:v>136.4</c:v>
                </c:pt>
                <c:pt idx="1">
                  <c:v>244.6</c:v>
                </c:pt>
                <c:pt idx="2">
                  <c:v>291.39999999999986</c:v>
                </c:pt>
                <c:pt idx="3">
                  <c:v>401.4</c:v>
                </c:pt>
                <c:pt idx="4">
                  <c:v>794.8</c:v>
                </c:pt>
              </c:numCache>
            </c:numRef>
          </c:val>
          <c:extLst xmlns:c16r2="http://schemas.microsoft.com/office/drawing/2015/06/chart">
            <c:ext xmlns:c16="http://schemas.microsoft.com/office/drawing/2014/chart" uri="{C3380CC4-5D6E-409C-BE32-E72D297353CC}">
              <c16:uniqueId val="{00000004-F382-4ADF-BAA0-9CB790D98C37}"/>
            </c:ext>
          </c:extLst>
        </c:ser>
        <c:ser>
          <c:idx val="1"/>
          <c:order val="1"/>
          <c:tx>
            <c:strRef>
              <c:f>Sheet1!$A$3</c:f>
              <c:strCache>
                <c:ptCount val="1"/>
                <c:pt idx="0">
                  <c:v>Факт</c:v>
                </c:pt>
              </c:strCache>
            </c:strRef>
          </c:tx>
          <c:spPr>
            <a:solidFill>
              <a:srgbClr val="008080"/>
            </a:solidFill>
            <a:ln w="12688">
              <a:solidFill>
                <a:srgbClr val="000000"/>
              </a:solidFill>
              <a:prstDash val="solid"/>
            </a:ln>
          </c:spPr>
          <c:invertIfNegative val="0"/>
          <c:dLbls>
            <c:dLbl>
              <c:idx val="0"/>
              <c:layout>
                <c:manualLayout>
                  <c:x val="1.2105854737686626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F382-4ADF-BAA0-9CB790D98C37}"/>
                </c:ext>
                <c:ext xmlns:c15="http://schemas.microsoft.com/office/drawing/2012/chart" uri="{CE6537A1-D6FC-4f65-9D91-7224C49458BB}"/>
              </c:extLst>
            </c:dLbl>
            <c:dLbl>
              <c:idx val="1"/>
              <c:layout>
                <c:manualLayout>
                  <c:x val="6.0654012637048641E-3"/>
                  <c:y val="7.767645858957970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F382-4ADF-BAA0-9CB790D98C37}"/>
                </c:ext>
                <c:ext xmlns:c15="http://schemas.microsoft.com/office/drawing/2012/chart" uri="{CE6537A1-D6FC-4f65-9D91-7224C49458BB}"/>
              </c:extLst>
            </c:dLbl>
            <c:dLbl>
              <c:idx val="2"/>
              <c:layout>
                <c:manualLayout>
                  <c:x val="6.0529273688433114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F382-4ADF-BAA0-9CB790D98C37}"/>
                </c:ext>
                <c:ext xmlns:c15="http://schemas.microsoft.com/office/drawing/2012/chart" uri="{CE6537A1-D6FC-4f65-9D91-7224C49458BB}"/>
              </c:extLst>
            </c:dLbl>
            <c:dLbl>
              <c:idx val="3"/>
              <c:layout>
                <c:manualLayout>
                  <c:x val="1.0088212281405518E-2"/>
                  <c:y val="-3.263509645084334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F382-4ADF-BAA0-9CB790D98C37}"/>
                </c:ext>
                <c:ext xmlns:c15="http://schemas.microsoft.com/office/drawing/2012/chart" uri="{CE6537A1-D6FC-4f65-9D91-7224C49458BB}"/>
              </c:extLst>
            </c:dLbl>
            <c:dLbl>
              <c:idx val="4"/>
              <c:layout>
                <c:manualLayout>
                  <c:x val="8.0873608818233782E-3"/>
                  <c:y val="-7.7551075329650937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F382-4ADF-BAA0-9CB790D98C37}"/>
                </c:ext>
                <c:ext xmlns:c15="http://schemas.microsoft.com/office/drawing/2012/chart" uri="{CE6537A1-D6FC-4f65-9D91-7224C49458BB}"/>
              </c:extLst>
            </c:dLbl>
            <c:spPr>
              <a:noFill/>
              <a:ln>
                <a:noFill/>
              </a:ln>
              <a:effectLst/>
            </c:spPr>
            <c:txPr>
              <a:bodyPr/>
              <a:lstStyle/>
              <a:p>
                <a:pPr>
                  <a:defRPr sz="1400">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2015 рік</c:v>
                </c:pt>
                <c:pt idx="1">
                  <c:v>2016 рік</c:v>
                </c:pt>
                <c:pt idx="2">
                  <c:v>2017 рік</c:v>
                </c:pt>
                <c:pt idx="3">
                  <c:v>2018 рік</c:v>
                </c:pt>
                <c:pt idx="4">
                  <c:v>2019 рік</c:v>
                </c:pt>
              </c:strCache>
            </c:strRef>
          </c:cat>
          <c:val>
            <c:numRef>
              <c:f>Sheet1!$B$3:$F$3</c:f>
              <c:numCache>
                <c:formatCode>General</c:formatCode>
                <c:ptCount val="5"/>
                <c:pt idx="0">
                  <c:v>207.8</c:v>
                </c:pt>
                <c:pt idx="1">
                  <c:v>311.89999999999986</c:v>
                </c:pt>
                <c:pt idx="2">
                  <c:v>444.5</c:v>
                </c:pt>
                <c:pt idx="3">
                  <c:v>599.4</c:v>
                </c:pt>
                <c:pt idx="4">
                  <c:v>1612.2</c:v>
                </c:pt>
              </c:numCache>
            </c:numRef>
          </c:val>
          <c:extLst xmlns:c16r2="http://schemas.microsoft.com/office/drawing/2015/06/chart">
            <c:ext xmlns:c16="http://schemas.microsoft.com/office/drawing/2014/chart" uri="{C3380CC4-5D6E-409C-BE32-E72D297353CC}">
              <c16:uniqueId val="{0000000A-F382-4ADF-BAA0-9CB790D98C37}"/>
            </c:ext>
          </c:extLst>
        </c:ser>
        <c:dLbls>
          <c:showLegendKey val="0"/>
          <c:showVal val="0"/>
          <c:showCatName val="0"/>
          <c:showSerName val="0"/>
          <c:showPercent val="0"/>
          <c:showBubbleSize val="0"/>
        </c:dLbls>
        <c:gapWidth val="150"/>
        <c:shape val="box"/>
        <c:axId val="685351240"/>
        <c:axId val="685354376"/>
        <c:axId val="0"/>
      </c:bar3DChart>
      <c:catAx>
        <c:axId val="685351240"/>
        <c:scaling>
          <c:orientation val="minMax"/>
        </c:scaling>
        <c:delete val="0"/>
        <c:axPos val="l"/>
        <c:numFmt formatCode="General" sourceLinked="1"/>
        <c:majorTickMark val="none"/>
        <c:minorTickMark val="none"/>
        <c:tickLblPos val="low"/>
        <c:spPr>
          <a:ln w="3172">
            <a:solidFill>
              <a:srgbClr val="000000"/>
            </a:solidFill>
            <a:prstDash val="solid"/>
          </a:ln>
        </c:spPr>
        <c:txPr>
          <a:bodyPr rot="0" vert="horz"/>
          <a:lstStyle/>
          <a:p>
            <a:pPr>
              <a:defRPr sz="1399" b="1" i="0" u="none" strike="noStrike" baseline="0">
                <a:solidFill>
                  <a:srgbClr val="000000"/>
                </a:solidFill>
                <a:latin typeface="Times New Roman"/>
                <a:ea typeface="Times New Roman"/>
                <a:cs typeface="Times New Roman"/>
              </a:defRPr>
            </a:pPr>
            <a:endParaRPr lang="uk-UA"/>
          </a:p>
        </c:txPr>
        <c:crossAx val="685354376"/>
        <c:crosses val="autoZero"/>
        <c:auto val="1"/>
        <c:lblAlgn val="ctr"/>
        <c:lblOffset val="100"/>
        <c:tickLblSkip val="1"/>
        <c:tickMarkSkip val="1"/>
        <c:noMultiLvlLbl val="0"/>
      </c:catAx>
      <c:valAx>
        <c:axId val="685354376"/>
        <c:scaling>
          <c:orientation val="minMax"/>
        </c:scaling>
        <c:delete val="0"/>
        <c:axPos val="b"/>
        <c:majorGridlines>
          <c:spPr>
            <a:ln w="3172">
              <a:solidFill>
                <a:srgbClr val="000000"/>
              </a:solidFill>
              <a:prstDash val="solid"/>
            </a:ln>
          </c:spPr>
        </c:majorGridlines>
        <c:numFmt formatCode="General" sourceLinked="1"/>
        <c:majorTickMark val="none"/>
        <c:minorTickMark val="none"/>
        <c:tickLblPos val="nextTo"/>
        <c:spPr>
          <a:ln w="3172">
            <a:solidFill>
              <a:srgbClr val="000000"/>
            </a:solidFill>
            <a:prstDash val="solid"/>
          </a:ln>
        </c:spPr>
        <c:txPr>
          <a:bodyPr rot="0" vert="horz"/>
          <a:lstStyle/>
          <a:p>
            <a:pPr>
              <a:defRPr sz="1399" b="0" i="0" u="none" strike="noStrike" baseline="0">
                <a:solidFill>
                  <a:srgbClr val="000000"/>
                </a:solidFill>
                <a:latin typeface="Times New Roman"/>
                <a:ea typeface="Times New Roman"/>
                <a:cs typeface="Times New Roman"/>
              </a:defRPr>
            </a:pPr>
            <a:endParaRPr lang="uk-UA"/>
          </a:p>
        </c:txPr>
        <c:crossAx val="685351240"/>
        <c:crosses val="autoZero"/>
        <c:crossBetween val="between"/>
      </c:valAx>
      <c:spPr>
        <a:noFill/>
        <a:ln w="25376">
          <a:noFill/>
        </a:ln>
      </c:spPr>
    </c:plotArea>
    <c:legend>
      <c:legendPos val="r"/>
      <c:layout>
        <c:manualLayout>
          <c:xMode val="edge"/>
          <c:yMode val="edge"/>
          <c:x val="0.87093872006799611"/>
          <c:y val="0.48904407311077092"/>
          <c:w val="0.10389460598381922"/>
          <c:h val="0.14892793546636643"/>
        </c:manualLayout>
      </c:layout>
      <c:overlay val="0"/>
      <c:spPr>
        <a:noFill/>
        <a:ln w="3172">
          <a:solidFill>
            <a:srgbClr val="000000"/>
          </a:solidFill>
          <a:prstDash val="solid"/>
        </a:ln>
      </c:spPr>
      <c:txPr>
        <a:bodyPr/>
        <a:lstStyle/>
        <a:p>
          <a:pPr>
            <a:defRPr sz="1329" b="1"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spPr>
    <a:noFill/>
    <a:ln>
      <a:solidFill>
        <a:schemeClr val="tx1"/>
      </a:solidFill>
    </a:ln>
  </c:spPr>
  <c:txPr>
    <a:bodyPr/>
    <a:lstStyle/>
    <a:p>
      <a:pPr>
        <a:defRPr sz="1449" b="1" i="0" u="none" strike="noStrike" baseline="0">
          <a:solidFill>
            <a:srgbClr val="000000"/>
          </a:solidFill>
          <a:latin typeface="Calibri"/>
          <a:ea typeface="Calibri"/>
          <a:cs typeface="Calibri"/>
        </a:defRPr>
      </a:pPr>
      <a:endParaRPr lang="uk-UA"/>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300">
                <a:latin typeface="Times New Roman" pitchFamily="18" charset="0"/>
                <a:cs typeface="Times New Roman" pitchFamily="18" charset="0"/>
              </a:defRPr>
            </a:pPr>
            <a:r>
              <a:rPr lang="ru-RU" sz="1300" b="1" i="0" u="none" strike="noStrike" baseline="0">
                <a:effectLst/>
                <a:latin typeface="Times New Roman" pitchFamily="18" charset="0"/>
                <a:cs typeface="Times New Roman" pitchFamily="18" charset="0"/>
              </a:rPr>
              <a:t>Н</a:t>
            </a:r>
            <a:r>
              <a:rPr lang="uk-UA" sz="1300" b="1" i="0" u="none" strike="noStrike" baseline="0">
                <a:effectLst/>
                <a:latin typeface="Times New Roman" pitchFamily="18" charset="0"/>
                <a:cs typeface="Times New Roman" pitchFamily="18" charset="0"/>
              </a:rPr>
              <a:t>адходження туристичного збору у 2019 році </a:t>
            </a:r>
          </a:p>
          <a:p>
            <a:pPr>
              <a:defRPr sz="1300">
                <a:latin typeface="Times New Roman" pitchFamily="18" charset="0"/>
                <a:cs typeface="Times New Roman" pitchFamily="18" charset="0"/>
              </a:defRPr>
            </a:pPr>
            <a:r>
              <a:rPr lang="uk-UA" sz="1300" b="1" i="0" u="none" strike="noStrike" baseline="0">
                <a:effectLst/>
                <a:latin typeface="Times New Roman" pitchFamily="18" charset="0"/>
                <a:cs typeface="Times New Roman" pitchFamily="18" charset="0"/>
              </a:rPr>
              <a:t> у розрізі міст, районів та ОТГ</a:t>
            </a:r>
            <a:endParaRPr lang="ru-RU" sz="1300">
              <a:latin typeface="Times New Roman" pitchFamily="18" charset="0"/>
              <a:cs typeface="Times New Roman" pitchFamily="18" charset="0"/>
            </a:endParaRPr>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6.4069900167634322E-2"/>
          <c:y val="0.31569586729922205"/>
          <c:w val="0.60785716218819341"/>
          <c:h val="0.66402831065168255"/>
        </c:manualLayout>
      </c:layout>
      <c:pie3DChart>
        <c:varyColors val="1"/>
        <c:ser>
          <c:idx val="0"/>
          <c:order val="0"/>
          <c:tx>
            <c:strRef>
              <c:f>Лист1!$B$1</c:f>
              <c:strCache>
                <c:ptCount val="1"/>
                <c:pt idx="0">
                  <c:v>Продажи</c:v>
                </c:pt>
              </c:strCache>
            </c:strRef>
          </c:tx>
          <c:explosion val="8"/>
          <c:dPt>
            <c:idx val="2"/>
            <c:bubble3D val="0"/>
            <c:spPr>
              <a:solidFill>
                <a:srgbClr val="00B050"/>
              </a:solidFill>
            </c:spPr>
            <c:extLst xmlns:c16r2="http://schemas.microsoft.com/office/drawing/2015/06/chart">
              <c:ext xmlns:c16="http://schemas.microsoft.com/office/drawing/2014/chart" uri="{C3380CC4-5D6E-409C-BE32-E72D297353CC}">
                <c16:uniqueId val="{00000000-4839-420B-A833-3D6AC3507C91}"/>
              </c:ext>
            </c:extLst>
          </c:dPt>
          <c:dPt>
            <c:idx val="3"/>
            <c:bubble3D val="0"/>
            <c:spPr>
              <a:solidFill>
                <a:schemeClr val="accent4">
                  <a:lumMod val="60000"/>
                  <a:lumOff val="40000"/>
                </a:schemeClr>
              </a:solidFill>
            </c:spPr>
            <c:extLst xmlns:c16r2="http://schemas.microsoft.com/office/drawing/2015/06/chart">
              <c:ext xmlns:c16="http://schemas.microsoft.com/office/drawing/2014/chart" uri="{C3380CC4-5D6E-409C-BE32-E72D297353CC}">
                <c16:uniqueId val="{00000001-4839-420B-A833-3D6AC3507C91}"/>
              </c:ext>
            </c:extLst>
          </c:dPt>
          <c:dPt>
            <c:idx val="5"/>
            <c:bubble3D val="0"/>
            <c:spPr>
              <a:solidFill>
                <a:srgbClr val="D31BA3"/>
              </a:solidFill>
            </c:spPr>
            <c:extLst xmlns:c16r2="http://schemas.microsoft.com/office/drawing/2015/06/chart">
              <c:ext xmlns:c16="http://schemas.microsoft.com/office/drawing/2014/chart" uri="{C3380CC4-5D6E-409C-BE32-E72D297353CC}">
                <c16:uniqueId val="{00000002-4839-420B-A833-3D6AC3507C91}"/>
              </c:ext>
            </c:extLst>
          </c:dPt>
          <c:dPt>
            <c:idx val="9"/>
            <c:bubble3D val="0"/>
            <c:spPr>
              <a:solidFill>
                <a:schemeClr val="accent6">
                  <a:lumMod val="75000"/>
                </a:schemeClr>
              </a:solidFill>
            </c:spPr>
            <c:extLst xmlns:c16r2="http://schemas.microsoft.com/office/drawing/2015/06/chart">
              <c:ext xmlns:c16="http://schemas.microsoft.com/office/drawing/2014/chart" uri="{C3380CC4-5D6E-409C-BE32-E72D297353CC}">
                <c16:uniqueId val="{00000003-4839-420B-A833-3D6AC3507C91}"/>
              </c:ext>
            </c:extLst>
          </c:dPt>
          <c:dLbls>
            <c:dLbl>
              <c:idx val="0"/>
              <c:layout>
                <c:manualLayout>
                  <c:x val="4.3269076164564969E-2"/>
                  <c:y val="-5.6224744665150442E-2"/>
                </c:manualLayout>
              </c:layout>
              <c:numFmt formatCode="0.0%" sourceLinked="0"/>
              <c:spPr/>
              <c:txPr>
                <a:bodyPr/>
                <a:lstStyle/>
                <a:p>
                  <a:pPr>
                    <a:defRPr sz="1400" b="1">
                      <a:latin typeface="Times New Roman" pitchFamily="18" charset="0"/>
                      <a:cs typeface="Times New Roman" pitchFamily="18" charset="0"/>
                    </a:defRPr>
                  </a:pPr>
                  <a:endParaRPr lang="uk-UA"/>
                </a:p>
              </c:txP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4-4839-420B-A833-3D6AC3507C91}"/>
                </c:ext>
                <c:ext xmlns:c15="http://schemas.microsoft.com/office/drawing/2012/chart" uri="{CE6537A1-D6FC-4f65-9D91-7224C49458BB}"/>
              </c:extLst>
            </c:dLbl>
            <c:dLbl>
              <c:idx val="1"/>
              <c:layout>
                <c:manualLayout>
                  <c:x val="6.0441803191260711E-2"/>
                  <c:y val="1.6300856905288085E-3"/>
                </c:manualLayout>
              </c:layout>
              <c:numFmt formatCode="0.0%" sourceLinked="0"/>
              <c:spPr/>
              <c:txPr>
                <a:bodyPr/>
                <a:lstStyle/>
                <a:p>
                  <a:pPr>
                    <a:defRPr sz="1400">
                      <a:latin typeface="Times New Roman" pitchFamily="18" charset="0"/>
                      <a:cs typeface="Times New Roman" pitchFamily="18" charset="0"/>
                    </a:defRPr>
                  </a:pPr>
                  <a:endParaRPr lang="uk-UA"/>
                </a:p>
              </c:txP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5-4839-420B-A833-3D6AC3507C91}"/>
                </c:ext>
                <c:ext xmlns:c15="http://schemas.microsoft.com/office/drawing/2012/chart" uri="{CE6537A1-D6FC-4f65-9D91-7224C49458BB}"/>
              </c:extLst>
            </c:dLbl>
            <c:dLbl>
              <c:idx val="2"/>
              <c:layout>
                <c:manualLayout>
                  <c:x val="2.9190340569893022E-3"/>
                  <c:y val="-1.4654322317781181E-2"/>
                </c:manualLayout>
              </c:layout>
              <c:numFmt formatCode="0.0%" sourceLinked="0"/>
              <c:spPr/>
              <c:txPr>
                <a:bodyPr/>
                <a:lstStyle/>
                <a:p>
                  <a:pPr>
                    <a:defRPr sz="1400" b="1">
                      <a:latin typeface="Times New Roman" pitchFamily="18" charset="0"/>
                      <a:cs typeface="Times New Roman" pitchFamily="18" charset="0"/>
                    </a:defRPr>
                  </a:pPr>
                  <a:endParaRPr lang="uk-UA"/>
                </a:p>
              </c:txP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0-4839-420B-A833-3D6AC3507C91}"/>
                </c:ext>
                <c:ext xmlns:c15="http://schemas.microsoft.com/office/drawing/2012/chart" uri="{CE6537A1-D6FC-4f65-9D91-7224C49458BB}"/>
              </c:extLst>
            </c:dLbl>
            <c:dLbl>
              <c:idx val="3"/>
              <c:layout>
                <c:manualLayout>
                  <c:x val="-0.21898820828683468"/>
                  <c:y val="-5.523034840595685E-2"/>
                </c:manualLayout>
              </c:layout>
              <c:numFmt formatCode="0.0%" sourceLinked="0"/>
              <c:spPr/>
              <c:txPr>
                <a:bodyPr/>
                <a:lstStyle/>
                <a:p>
                  <a:pPr>
                    <a:defRPr sz="1400" b="1">
                      <a:latin typeface="Times New Roman" pitchFamily="18" charset="0"/>
                      <a:cs typeface="Times New Roman" pitchFamily="18" charset="0"/>
                    </a:defRPr>
                  </a:pPr>
                  <a:endParaRPr lang="uk-UA"/>
                </a:p>
              </c:txP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4839-420B-A833-3D6AC3507C91}"/>
                </c:ext>
                <c:ext xmlns:c15="http://schemas.microsoft.com/office/drawing/2012/chart" uri="{CE6537A1-D6FC-4f65-9D91-7224C49458BB}"/>
              </c:extLst>
            </c:dLbl>
            <c:dLbl>
              <c:idx val="4"/>
              <c:layout>
                <c:manualLayout>
                  <c:x val="-1.8912589767142728E-2"/>
                  <c:y val="9.5648205888900772E-3"/>
                </c:manualLayout>
              </c:layout>
              <c:numFmt formatCode="0.0%" sourceLinked="0"/>
              <c:spPr/>
              <c:txPr>
                <a:bodyPr/>
                <a:lstStyle/>
                <a:p>
                  <a:pPr>
                    <a:defRPr sz="1400" b="1">
                      <a:latin typeface="Times New Roman" pitchFamily="18" charset="0"/>
                      <a:cs typeface="Times New Roman" pitchFamily="18" charset="0"/>
                    </a:defRPr>
                  </a:pPr>
                  <a:endParaRPr lang="uk-UA"/>
                </a:p>
              </c:txP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6-4839-420B-A833-3D6AC3507C91}"/>
                </c:ext>
                <c:ext xmlns:c15="http://schemas.microsoft.com/office/drawing/2012/chart" uri="{CE6537A1-D6FC-4f65-9D91-7224C49458BB}"/>
              </c:extLst>
            </c:dLbl>
            <c:dLbl>
              <c:idx val="5"/>
              <c:layout>
                <c:manualLayout>
                  <c:x val="-3.6207898394181044E-2"/>
                  <c:y val="-1.1697114834672171E-2"/>
                </c:manualLayout>
              </c:layout>
              <c:numFmt formatCode="0.0%" sourceLinked="0"/>
              <c:spPr/>
              <c:txPr>
                <a:bodyPr/>
                <a:lstStyle/>
                <a:p>
                  <a:pPr>
                    <a:defRPr sz="1400" b="1">
                      <a:latin typeface="Times New Roman" pitchFamily="18" charset="0"/>
                      <a:cs typeface="Times New Roman" pitchFamily="18" charset="0"/>
                    </a:defRPr>
                  </a:pPr>
                  <a:endParaRPr lang="uk-UA"/>
                </a:p>
              </c:txP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2-4839-420B-A833-3D6AC3507C91}"/>
                </c:ext>
                <c:ext xmlns:c15="http://schemas.microsoft.com/office/drawing/2012/chart" uri="{CE6537A1-D6FC-4f65-9D91-7224C49458BB}"/>
              </c:extLst>
            </c:dLbl>
            <c:dLbl>
              <c:idx val="6"/>
              <c:layout>
                <c:manualLayout>
                  <c:x val="-4.9770040101694966E-2"/>
                  <c:y val="-4.0691691850518047E-2"/>
                </c:manualLayout>
              </c:layout>
              <c:numFmt formatCode="0.0%" sourceLinked="0"/>
              <c:spPr/>
              <c:txPr>
                <a:bodyPr/>
                <a:lstStyle/>
                <a:p>
                  <a:pPr>
                    <a:defRPr sz="1400" b="0">
                      <a:latin typeface="Times New Roman" pitchFamily="18" charset="0"/>
                      <a:cs typeface="Times New Roman" pitchFamily="18" charset="0"/>
                    </a:defRPr>
                  </a:pPr>
                  <a:endParaRPr lang="uk-UA"/>
                </a:p>
              </c:txP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7-4839-420B-A833-3D6AC3507C91}"/>
                </c:ext>
                <c:ext xmlns:c15="http://schemas.microsoft.com/office/drawing/2012/chart" uri="{CE6537A1-D6FC-4f65-9D91-7224C49458BB}"/>
              </c:extLst>
            </c:dLbl>
            <c:dLbl>
              <c:idx val="7"/>
              <c:layout>
                <c:manualLayout>
                  <c:x val="-1.0701214513024689E-2"/>
                  <c:y val="-5.8012518158896929E-2"/>
                </c:manualLayout>
              </c:layout>
              <c:numFmt formatCode="0.0%" sourceLinked="0"/>
              <c:spPr/>
              <c:txPr>
                <a:bodyPr/>
                <a:lstStyle/>
                <a:p>
                  <a:pPr>
                    <a:defRPr sz="1400" b="0">
                      <a:latin typeface="Times New Roman" pitchFamily="18" charset="0"/>
                      <a:cs typeface="Times New Roman" pitchFamily="18" charset="0"/>
                    </a:defRPr>
                  </a:pPr>
                  <a:endParaRPr lang="uk-UA"/>
                </a:p>
              </c:txP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8-4839-420B-A833-3D6AC3507C91}"/>
                </c:ext>
                <c:ext xmlns:c15="http://schemas.microsoft.com/office/drawing/2012/chart" uri="{CE6537A1-D6FC-4f65-9D91-7224C49458BB}"/>
              </c:extLst>
            </c:dLbl>
            <c:dLbl>
              <c:idx val="8"/>
              <c:layout>
                <c:manualLayout>
                  <c:x val="9.864634889907407E-3"/>
                  <c:y val="-8.4940979384296414E-2"/>
                </c:manualLayout>
              </c:layout>
              <c:numFmt formatCode="0.0%" sourceLinked="0"/>
              <c:spPr/>
              <c:txPr>
                <a:bodyPr/>
                <a:lstStyle/>
                <a:p>
                  <a:pPr>
                    <a:defRPr sz="1400">
                      <a:latin typeface="Times New Roman" pitchFamily="18" charset="0"/>
                      <a:cs typeface="Times New Roman" pitchFamily="18" charset="0"/>
                    </a:defRPr>
                  </a:pPr>
                  <a:endParaRPr lang="uk-UA"/>
                </a:p>
              </c:txP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9-4839-420B-A833-3D6AC3507C91}"/>
                </c:ext>
                <c:ext xmlns:c15="http://schemas.microsoft.com/office/drawing/2012/chart" uri="{CE6537A1-D6FC-4f65-9D91-7224C49458BB}"/>
              </c:extLst>
            </c:dLbl>
            <c:dLbl>
              <c:idx val="9"/>
              <c:layout>
                <c:manualLayout>
                  <c:x val="4.3240261528640314E-2"/>
                  <c:y val="-5.1423364177756663E-2"/>
                </c:manualLayout>
              </c:layout>
              <c:numFmt formatCode="0.0%" sourceLinked="0"/>
              <c:spPr/>
              <c:txPr>
                <a:bodyPr/>
                <a:lstStyle/>
                <a:p>
                  <a:pPr>
                    <a:defRPr sz="1400">
                      <a:latin typeface="Times New Roman" pitchFamily="18" charset="0"/>
                      <a:cs typeface="Times New Roman" pitchFamily="18" charset="0"/>
                    </a:defRPr>
                  </a:pPr>
                  <a:endParaRPr lang="uk-UA"/>
                </a:p>
              </c:txP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4839-420B-A833-3D6AC3507C91}"/>
                </c:ext>
                <c:ext xmlns:c15="http://schemas.microsoft.com/office/drawing/2012/chart" uri="{CE6537A1-D6FC-4f65-9D91-7224C49458BB}"/>
              </c:extLst>
            </c:dLbl>
            <c:dLbl>
              <c:idx val="10"/>
              <c:layout>
                <c:manualLayout>
                  <c:x val="5.5507814179029634E-2"/>
                  <c:y val="-6.9275626216361685E-2"/>
                </c:manualLayout>
              </c:layout>
              <c:numFmt formatCode="0.0%" sourceLinked="0"/>
              <c:spPr/>
              <c:txPr>
                <a:bodyPr/>
                <a:lstStyle/>
                <a:p>
                  <a:pPr>
                    <a:defRPr sz="1400">
                      <a:latin typeface="Times New Roman" pitchFamily="18" charset="0"/>
                      <a:cs typeface="Times New Roman" pitchFamily="18" charset="0"/>
                    </a:defRPr>
                  </a:pPr>
                  <a:endParaRPr lang="uk-UA"/>
                </a:p>
              </c:txP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A-4839-420B-A833-3D6AC3507C91}"/>
                </c:ext>
                <c:ext xmlns:c15="http://schemas.microsoft.com/office/drawing/2012/chart" uri="{CE6537A1-D6FC-4f65-9D91-7224C49458BB}"/>
              </c:extLst>
            </c:dLbl>
            <c:numFmt formatCode="0.0%" sourceLinked="0"/>
            <c:spPr>
              <a:noFill/>
              <a:ln>
                <a:noFill/>
              </a:ln>
              <a:effectLst/>
            </c:spPr>
            <c:txPr>
              <a:bodyPr/>
              <a:lstStyle/>
              <a:p>
                <a:pPr>
                  <a:defRPr sz="1200">
                    <a:latin typeface="Times New Roman" pitchFamily="18" charset="0"/>
                    <a:cs typeface="Times New Roman" pitchFamily="18" charset="0"/>
                  </a:defRPr>
                </a:pPr>
                <a:endParaRPr lang="uk-UA"/>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Лист1!$A$2:$A$11</c:f>
              <c:strCache>
                <c:ptCount val="10"/>
                <c:pt idx="0">
                  <c:v>Козелецький район</c:v>
                </c:pt>
                <c:pt idx="1">
                  <c:v>Ріпкинський район</c:v>
                </c:pt>
                <c:pt idx="2">
                  <c:v>Чернігівський район</c:v>
                </c:pt>
                <c:pt idx="3">
                  <c:v>м. Чернігів</c:v>
                </c:pt>
                <c:pt idx="4">
                  <c:v>м. Ніжин</c:v>
                </c:pt>
                <c:pt idx="5">
                  <c:v>м. Прилуки</c:v>
                </c:pt>
                <c:pt idx="6">
                  <c:v>м. Н.-Сіверський</c:v>
                </c:pt>
                <c:pt idx="7">
                  <c:v>Батуринська ОТГ</c:v>
                </c:pt>
                <c:pt idx="8">
                  <c:v>Куликівська ОТГ</c:v>
                </c:pt>
                <c:pt idx="9">
                  <c:v>Решта (≤ 1%)</c:v>
                </c:pt>
              </c:strCache>
            </c:strRef>
          </c:cat>
          <c:val>
            <c:numRef>
              <c:f>Лист1!$B$2:$B$11</c:f>
              <c:numCache>
                <c:formatCode>General</c:formatCode>
                <c:ptCount val="10"/>
                <c:pt idx="0">
                  <c:v>3.9</c:v>
                </c:pt>
                <c:pt idx="1">
                  <c:v>1.8</c:v>
                </c:pt>
                <c:pt idx="2">
                  <c:v>19.399999999999999</c:v>
                </c:pt>
                <c:pt idx="3">
                  <c:v>53</c:v>
                </c:pt>
                <c:pt idx="4">
                  <c:v>6.1</c:v>
                </c:pt>
                <c:pt idx="5">
                  <c:v>4.4000000000000004</c:v>
                </c:pt>
                <c:pt idx="6">
                  <c:v>2.2999999999999998</c:v>
                </c:pt>
                <c:pt idx="7">
                  <c:v>2.7</c:v>
                </c:pt>
                <c:pt idx="8">
                  <c:v>2.5</c:v>
                </c:pt>
                <c:pt idx="9">
                  <c:v>3.9</c:v>
                </c:pt>
              </c:numCache>
            </c:numRef>
          </c:val>
          <c:extLst xmlns:c16r2="http://schemas.microsoft.com/office/drawing/2015/06/chart">
            <c:ext xmlns:c16="http://schemas.microsoft.com/office/drawing/2014/chart" uri="{C3380CC4-5D6E-409C-BE32-E72D297353CC}">
              <c16:uniqueId val="{0000000B-4839-420B-A833-3D6AC3507C91}"/>
            </c:ext>
          </c:extLst>
        </c:ser>
        <c:dLbls>
          <c:showLegendKey val="0"/>
          <c:showVal val="0"/>
          <c:showCatName val="0"/>
          <c:showSerName val="0"/>
          <c:showPercent val="0"/>
          <c:showBubbleSize val="0"/>
          <c:showLeaderLines val="1"/>
        </c:dLbls>
      </c:pie3DChart>
    </c:plotArea>
    <c:legend>
      <c:legendPos val="r"/>
      <c:layout>
        <c:manualLayout>
          <c:xMode val="edge"/>
          <c:yMode val="edge"/>
          <c:x val="0.71019035171367484"/>
          <c:y val="0.13786134932994099"/>
          <c:w val="0.2738710355301826"/>
          <c:h val="0.8594081989751281"/>
        </c:manualLayout>
      </c:layout>
      <c:overlay val="0"/>
      <c:txPr>
        <a:bodyPr/>
        <a:lstStyle/>
        <a:p>
          <a:pPr>
            <a:defRPr sz="1200">
              <a:latin typeface="Times New Roman" pitchFamily="18" charset="0"/>
              <a:cs typeface="Times New Roman" pitchFamily="18" charset="0"/>
            </a:defRPr>
          </a:pPr>
          <a:endParaRPr lang="uk-UA"/>
        </a:p>
      </c:txPr>
    </c:legend>
    <c:plotVisOnly val="1"/>
    <c:dispBlanksAs val="zero"/>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solidFill>
                  <a:srgbClr val="FF0000"/>
                </a:solidFill>
              </a:defRPr>
            </a:pPr>
            <a:r>
              <a:rPr lang="uk-UA" sz="1400" b="1" i="0" baseline="0">
                <a:solidFill>
                  <a:sysClr val="windowText" lastClr="000000"/>
                </a:solidFill>
                <a:effectLst/>
                <a:latin typeface="Times New Roman" pitchFamily="18" charset="0"/>
                <a:cs typeface="Times New Roman" pitchFamily="18" charset="0"/>
              </a:rPr>
              <a:t>Надходження до місцевого/державного бюджету від господарської діяльності суб’єктів туристичної діяльності </a:t>
            </a:r>
          </a:p>
        </c:rich>
      </c:tx>
      <c:layout>
        <c:manualLayout>
          <c:xMode val="edge"/>
          <c:yMode val="edge"/>
          <c:x val="0.10929560296425669"/>
          <c:y val="0"/>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32498389460598393"/>
          <c:y val="0.17196489407305468"/>
          <c:w val="0.67499793458021173"/>
          <c:h val="0.57923636336288897"/>
        </c:manualLayout>
      </c:layout>
      <c:bar3DChart>
        <c:barDir val="col"/>
        <c:grouping val="clustered"/>
        <c:varyColors val="0"/>
        <c:ser>
          <c:idx val="0"/>
          <c:order val="0"/>
          <c:tx>
            <c:strRef>
              <c:f>Лист1!$B$1</c:f>
              <c:strCache>
                <c:ptCount val="1"/>
                <c:pt idx="0">
                  <c:v>Фізичні особи-підприємці</c:v>
                </c:pt>
              </c:strCache>
            </c:strRef>
          </c:tx>
          <c:spPr>
            <a:solidFill>
              <a:schemeClr val="tx2">
                <a:lumMod val="40000"/>
                <a:lumOff val="60000"/>
              </a:schemeClr>
            </a:solidFill>
          </c:spPr>
          <c:invertIfNegative val="0"/>
          <c:cat>
            <c:strRef>
              <c:f>Лист1!$A$2:$A$6</c:f>
              <c:strCache>
                <c:ptCount val="5"/>
                <c:pt idx="0">
                  <c:v>2015 рік</c:v>
                </c:pt>
                <c:pt idx="1">
                  <c:v>2016 рік</c:v>
                </c:pt>
                <c:pt idx="2">
                  <c:v>2017 рік</c:v>
                </c:pt>
                <c:pt idx="3">
                  <c:v>2018 рік</c:v>
                </c:pt>
                <c:pt idx="4">
                  <c:v>2019 рік</c:v>
                </c:pt>
              </c:strCache>
            </c:strRef>
          </c:cat>
          <c:val>
            <c:numRef>
              <c:f>Лист1!$B$2:$B$6</c:f>
              <c:numCache>
                <c:formatCode>0.00</c:formatCode>
                <c:ptCount val="5"/>
                <c:pt idx="0">
                  <c:v>802.5</c:v>
                </c:pt>
                <c:pt idx="1">
                  <c:v>1533</c:v>
                </c:pt>
                <c:pt idx="2">
                  <c:v>3015.3100000000009</c:v>
                </c:pt>
                <c:pt idx="3">
                  <c:v>4846.59</c:v>
                </c:pt>
                <c:pt idx="4">
                  <c:v>6676.4</c:v>
                </c:pt>
              </c:numCache>
            </c:numRef>
          </c:val>
          <c:extLst xmlns:c16r2="http://schemas.microsoft.com/office/drawing/2015/06/chart">
            <c:ext xmlns:c16="http://schemas.microsoft.com/office/drawing/2014/chart" uri="{C3380CC4-5D6E-409C-BE32-E72D297353CC}">
              <c16:uniqueId val="{00000000-6625-492D-AF6A-C18F3319DF0B}"/>
            </c:ext>
          </c:extLst>
        </c:ser>
        <c:ser>
          <c:idx val="1"/>
          <c:order val="1"/>
          <c:tx>
            <c:strRef>
              <c:f>Лист1!$C$1</c:f>
              <c:strCache>
                <c:ptCount val="1"/>
                <c:pt idx="0">
                  <c:v>Юридичні особи</c:v>
                </c:pt>
              </c:strCache>
            </c:strRef>
          </c:tx>
          <c:spPr>
            <a:solidFill>
              <a:srgbClr val="00B050"/>
            </a:solidFill>
          </c:spPr>
          <c:invertIfNegative val="0"/>
          <c:cat>
            <c:strRef>
              <c:f>Лист1!$A$2:$A$6</c:f>
              <c:strCache>
                <c:ptCount val="5"/>
                <c:pt idx="0">
                  <c:v>2015 рік</c:v>
                </c:pt>
                <c:pt idx="1">
                  <c:v>2016 рік</c:v>
                </c:pt>
                <c:pt idx="2">
                  <c:v>2017 рік</c:v>
                </c:pt>
                <c:pt idx="3">
                  <c:v>2018 рік</c:v>
                </c:pt>
                <c:pt idx="4">
                  <c:v>2019 рік</c:v>
                </c:pt>
              </c:strCache>
            </c:strRef>
          </c:cat>
          <c:val>
            <c:numRef>
              <c:f>Лист1!$C$2:$C$6</c:f>
              <c:numCache>
                <c:formatCode>0.00</c:formatCode>
                <c:ptCount val="5"/>
                <c:pt idx="0">
                  <c:v>5548.2</c:v>
                </c:pt>
                <c:pt idx="1">
                  <c:v>6132</c:v>
                </c:pt>
                <c:pt idx="2">
                  <c:v>8008.3</c:v>
                </c:pt>
                <c:pt idx="3">
                  <c:v>6972.6</c:v>
                </c:pt>
                <c:pt idx="4">
                  <c:v>9625.75</c:v>
                </c:pt>
              </c:numCache>
            </c:numRef>
          </c:val>
          <c:extLst xmlns:c16r2="http://schemas.microsoft.com/office/drawing/2015/06/chart">
            <c:ext xmlns:c16="http://schemas.microsoft.com/office/drawing/2014/chart" uri="{C3380CC4-5D6E-409C-BE32-E72D297353CC}">
              <c16:uniqueId val="{00000001-6625-492D-AF6A-C18F3319DF0B}"/>
            </c:ext>
          </c:extLst>
        </c:ser>
        <c:dLbls>
          <c:showLegendKey val="0"/>
          <c:showVal val="0"/>
          <c:showCatName val="0"/>
          <c:showSerName val="0"/>
          <c:showPercent val="0"/>
          <c:showBubbleSize val="0"/>
        </c:dLbls>
        <c:gapWidth val="150"/>
        <c:shape val="cylinder"/>
        <c:axId val="685358688"/>
        <c:axId val="685350064"/>
        <c:axId val="0"/>
      </c:bar3DChart>
      <c:catAx>
        <c:axId val="685358688"/>
        <c:scaling>
          <c:orientation val="minMax"/>
        </c:scaling>
        <c:delete val="0"/>
        <c:axPos val="b"/>
        <c:numFmt formatCode="#,##0.00_р_." sourceLinked="0"/>
        <c:majorTickMark val="none"/>
        <c:minorTickMark val="none"/>
        <c:tickLblPos val="nextTo"/>
        <c:crossAx val="685350064"/>
        <c:crosses val="autoZero"/>
        <c:auto val="1"/>
        <c:lblAlgn val="ctr"/>
        <c:lblOffset val="100"/>
        <c:noMultiLvlLbl val="0"/>
      </c:catAx>
      <c:valAx>
        <c:axId val="685350064"/>
        <c:scaling>
          <c:orientation val="minMax"/>
          <c:min val="0"/>
        </c:scaling>
        <c:delete val="0"/>
        <c:axPos val="l"/>
        <c:majorGridlines/>
        <c:numFmt formatCode="0.00" sourceLinked="1"/>
        <c:majorTickMark val="none"/>
        <c:minorTickMark val="none"/>
        <c:tickLblPos val="nextTo"/>
        <c:txPr>
          <a:bodyPr/>
          <a:lstStyle/>
          <a:p>
            <a:pPr>
              <a:defRPr sz="1100">
                <a:latin typeface="Times New Roman" pitchFamily="18" charset="0"/>
                <a:cs typeface="Times New Roman" pitchFamily="18" charset="0"/>
              </a:defRPr>
            </a:pPr>
            <a:endParaRPr lang="uk-UA"/>
          </a:p>
        </c:txPr>
        <c:crossAx val="685358688"/>
        <c:crosses val="autoZero"/>
        <c:crossBetween val="between"/>
        <c:minorUnit val="1000"/>
      </c:valAx>
      <c:dTable>
        <c:showHorzBorder val="1"/>
        <c:showVertBorder val="1"/>
        <c:showOutline val="1"/>
        <c:showKeys val="1"/>
        <c:txPr>
          <a:bodyPr/>
          <a:lstStyle/>
          <a:p>
            <a:pPr rtl="0">
              <a:defRPr sz="1200">
                <a:latin typeface="Times New Roman" pitchFamily="18" charset="0"/>
                <a:cs typeface="Times New Roman" pitchFamily="18" charset="0"/>
              </a:defRPr>
            </a:pPr>
            <a:endParaRPr lang="uk-UA"/>
          </a:p>
        </c:txPr>
      </c:dTable>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C3783-2BDE-400E-97DD-423F81FD9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22591</Words>
  <Characters>12877</Characters>
  <Application>Microsoft Office Word</Application>
  <DocSecurity>0</DocSecurity>
  <Lines>107</Lines>
  <Paragraphs>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Vitalii</dc:creator>
  <cp:lastModifiedBy>NGO-OPERATOR2</cp:lastModifiedBy>
  <cp:revision>2</cp:revision>
  <cp:lastPrinted>2020-12-16T13:20:00Z</cp:lastPrinted>
  <dcterms:created xsi:type="dcterms:W3CDTF">2020-12-16T14:39:00Z</dcterms:created>
  <dcterms:modified xsi:type="dcterms:W3CDTF">2020-12-16T14:39:00Z</dcterms:modified>
</cp:coreProperties>
</file>